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1F7D1" w14:textId="77777777" w:rsidR="0089151A" w:rsidRDefault="0089151A">
      <w:pPr>
        <w:shd w:val="clear" w:color="auto" w:fill="FFFFFF"/>
        <w:jc w:val="center"/>
        <w:rPr>
          <w:b/>
          <w:bCs/>
        </w:rPr>
      </w:pPr>
    </w:p>
    <w:p w14:paraId="424CD05D" w14:textId="04BE2867" w:rsidR="0089151A" w:rsidRDefault="000544BA" w:rsidP="000544BA">
      <w:pPr>
        <w:rPr>
          <w:b/>
          <w:bCs/>
        </w:rPr>
      </w:pPr>
      <w:r>
        <w:rPr>
          <w:b/>
          <w:bCs/>
        </w:rPr>
        <w:t>AC 2500</w:t>
      </w:r>
    </w:p>
    <w:p w14:paraId="0E20B889" w14:textId="0D86FC15" w:rsidR="000544BA" w:rsidRDefault="000544BA" w:rsidP="000544BA">
      <w:pPr>
        <w:rPr>
          <w:b/>
          <w:bCs/>
        </w:rPr>
      </w:pPr>
      <w:r>
        <w:rPr>
          <w:b/>
          <w:bCs/>
        </w:rPr>
        <w:t>EMENDAMENTO</w:t>
      </w:r>
    </w:p>
    <w:p w14:paraId="18A2A55C" w14:textId="77777777" w:rsidR="000544BA" w:rsidRDefault="000544BA">
      <w:pPr>
        <w:jc w:val="both"/>
      </w:pPr>
    </w:p>
    <w:p w14:paraId="17E2458C" w14:textId="0E817CEF" w:rsidR="0089151A" w:rsidRPr="000544BA" w:rsidRDefault="000544BA">
      <w:pPr>
        <w:jc w:val="both"/>
      </w:pPr>
      <w:r w:rsidRPr="000544BA">
        <w:t>L’articolo 119 è sostituito dal seguente:</w:t>
      </w:r>
    </w:p>
    <w:p w14:paraId="5E92C374" w14:textId="77777777" w:rsidR="0089151A" w:rsidRDefault="00BA65A0">
      <w:pPr>
        <w:jc w:val="center"/>
        <w:rPr>
          <w:b/>
          <w:bCs/>
        </w:rPr>
      </w:pPr>
      <w:r>
        <w:rPr>
          <w:b/>
          <w:bCs/>
        </w:rPr>
        <w:t>Articolo 119</w:t>
      </w:r>
    </w:p>
    <w:p w14:paraId="3F6130CD" w14:textId="77777777" w:rsidR="0089151A" w:rsidRDefault="00BA65A0">
      <w:pPr>
        <w:jc w:val="center"/>
        <w:rPr>
          <w:b/>
          <w:bCs/>
          <w:i/>
          <w:iCs/>
        </w:rPr>
      </w:pPr>
      <w:r>
        <w:rPr>
          <w:b/>
          <w:bCs/>
          <w:i/>
          <w:iCs/>
        </w:rPr>
        <w:t>(Incentivi per efficientamento energetico, sisma bonus, fotovoltaico e colonnine di ricarica di veicoli ele</w:t>
      </w:r>
      <w:r>
        <w:rPr>
          <w:b/>
          <w:bCs/>
          <w:i/>
          <w:iCs/>
        </w:rPr>
        <w:t>t</w:t>
      </w:r>
      <w:r>
        <w:rPr>
          <w:b/>
          <w:bCs/>
          <w:i/>
          <w:iCs/>
        </w:rPr>
        <w:t>trici)</w:t>
      </w:r>
    </w:p>
    <w:p w14:paraId="45CD636F" w14:textId="77777777" w:rsidR="0089151A" w:rsidRDefault="00BA65A0">
      <w:pPr>
        <w:jc w:val="both"/>
      </w:pPr>
      <w:r>
        <w:t>  1. La detrazione di cui all’articolo 14 del decreto-legge 4 giugno 2013, n. 63, convertito, con modific</w:t>
      </w:r>
      <w:r>
        <w:t>a</w:t>
      </w:r>
      <w:r>
        <w:t>zioni, dalla legge 3 agosto 2013, n. 90, si applica nella misura del 110 per cento, per le spese documentate e rimaste a carico del contribuente, sostenute dal 1° luglio 2020 e fino al 31 dicembre 2021, da ripartire tra gli aventi diritto in cinque quote annuali di pari importo, nei seguenti casi:</w:t>
      </w:r>
    </w:p>
    <w:p w14:paraId="736C6333" w14:textId="6982961D" w:rsidR="0089151A" w:rsidRDefault="00BA65A0">
      <w:pPr>
        <w:jc w:val="both"/>
      </w:pPr>
      <w:r>
        <w:t>   </w:t>
      </w:r>
      <w:r>
        <w:rPr>
          <w:i/>
          <w:iCs/>
        </w:rPr>
        <w:t>a)</w:t>
      </w:r>
      <w:r>
        <w:t xml:space="preserve"> interventi di isolamento termico delle superfici opache verticali</w:t>
      </w:r>
      <w:r>
        <w:rPr>
          <w:b/>
          <w:bCs/>
        </w:rPr>
        <w:t>,</w:t>
      </w:r>
      <w:r>
        <w:t xml:space="preserve"> orizzontali </w:t>
      </w:r>
      <w:r>
        <w:rPr>
          <w:b/>
          <w:bCs/>
        </w:rPr>
        <w:t>e inclinate</w:t>
      </w:r>
      <w:r>
        <w:t xml:space="preserve"> che intere</w:t>
      </w:r>
      <w:r>
        <w:t>s</w:t>
      </w:r>
      <w:r>
        <w:t xml:space="preserve">sano l’involucro dell’edificio con un’incidenza superiore al 25 per cento della superficie disperdente lorda dell’edificio </w:t>
      </w:r>
      <w:r>
        <w:rPr>
          <w:b/>
          <w:bCs/>
        </w:rPr>
        <w:t>o dell’unità immobiliare sita all’interno di edifici plurifamiliari che sia funzionalmente ind</w:t>
      </w:r>
      <w:r>
        <w:rPr>
          <w:b/>
          <w:bCs/>
        </w:rPr>
        <w:t>i</w:t>
      </w:r>
      <w:r>
        <w:rPr>
          <w:b/>
          <w:bCs/>
        </w:rPr>
        <w:t>pendent</w:t>
      </w:r>
      <w:r w:rsidR="000544BA">
        <w:rPr>
          <w:b/>
          <w:bCs/>
        </w:rPr>
        <w:t>e</w:t>
      </w:r>
      <w:r>
        <w:rPr>
          <w:b/>
          <w:bCs/>
        </w:rPr>
        <w:t xml:space="preserve"> e disponga di uno o più accessi autonomi dall’esterno</w:t>
      </w:r>
      <w:r>
        <w:t xml:space="preserve">. La detrazione di cui alla presente lettera è calcolata su un ammontare complessivo delle spese non superiore a euro </w:t>
      </w:r>
      <w:r>
        <w:rPr>
          <w:b/>
          <w:bCs/>
        </w:rPr>
        <w:t>50.000 per gli edifici unifam</w:t>
      </w:r>
      <w:r>
        <w:rPr>
          <w:b/>
          <w:bCs/>
        </w:rPr>
        <w:t>i</w:t>
      </w:r>
      <w:r>
        <w:rPr>
          <w:b/>
          <w:bCs/>
        </w:rPr>
        <w:t>liari o per le unità immobiliari site all’interno di edifici plurifamiliari che siano funzionalmente indipe</w:t>
      </w:r>
      <w:r>
        <w:rPr>
          <w:b/>
          <w:bCs/>
        </w:rPr>
        <w:t>n</w:t>
      </w:r>
      <w:r>
        <w:rPr>
          <w:b/>
          <w:bCs/>
        </w:rPr>
        <w:t>dent</w:t>
      </w:r>
      <w:r w:rsidR="000544BA">
        <w:rPr>
          <w:b/>
          <w:bCs/>
        </w:rPr>
        <w:t>i</w:t>
      </w:r>
      <w:r>
        <w:rPr>
          <w:b/>
          <w:bCs/>
        </w:rPr>
        <w:t xml:space="preserve"> e disponga</w:t>
      </w:r>
      <w:r w:rsidR="000544BA">
        <w:rPr>
          <w:b/>
          <w:bCs/>
        </w:rPr>
        <w:t>no</w:t>
      </w:r>
      <w:r>
        <w:rPr>
          <w:b/>
          <w:bCs/>
        </w:rPr>
        <w:t xml:space="preserve"> di uno o più accessi autonomi dall’esterno; a euro 40.000 moltiplicato per il numero delle unità immobiliari che compongono l’edificio per gli edifici composti da due a otto unità immobiliari; a euro 30.000 moltiplicato per il numero delle unità immobiliari che compongono l’edificio per gli edifici composti da più di otto unità immobiliari</w:t>
      </w:r>
      <w:r w:rsidR="000544BA">
        <w:rPr>
          <w:b/>
          <w:bCs/>
        </w:rPr>
        <w:t>.</w:t>
      </w:r>
      <w:r>
        <w:t xml:space="preserve"> I materiali isolanti utilizzati devono rispettare i criteri ambientali minimi di cui al decreto del Ministro dell’ambiente e della tutela del territorio e del mare 11 ottobre 2017, pubblicato nella Gazzetta Ufficiale n. 259 del 6 novembre 2017.</w:t>
      </w:r>
    </w:p>
    <w:p w14:paraId="20269F7A" w14:textId="63FF2955" w:rsidR="0089151A" w:rsidRDefault="00BA65A0">
      <w:pPr>
        <w:jc w:val="both"/>
      </w:pPr>
      <w:r>
        <w:t>   </w:t>
      </w:r>
      <w:r>
        <w:rPr>
          <w:i/>
          <w:iCs/>
        </w:rPr>
        <w:t>b)</w:t>
      </w:r>
      <w:r>
        <w:t xml:space="preserve"> interventi sulle parti comuni degli edifici per la sostituzione degli impianti di climatizzazione inve</w:t>
      </w:r>
      <w:r>
        <w:t>r</w:t>
      </w:r>
      <w:r>
        <w:t xml:space="preserve">nale esistenti con impianti centralizzati per il riscaldamento </w:t>
      </w:r>
      <w:r>
        <w:rPr>
          <w:b/>
          <w:bCs/>
        </w:rPr>
        <w:t>e/o</w:t>
      </w:r>
      <w:r>
        <w:t xml:space="preserve"> il raffrescamento </w:t>
      </w:r>
      <w:r>
        <w:rPr>
          <w:b/>
          <w:bCs/>
        </w:rPr>
        <w:t>e/o</w:t>
      </w:r>
      <w:r>
        <w:t xml:space="preserve"> la fornitura di acqua calda sanitaria</w:t>
      </w:r>
      <w:r>
        <w:rPr>
          <w:b/>
          <w:bCs/>
        </w:rPr>
        <w:t>,</w:t>
      </w:r>
      <w:r>
        <w:t xml:space="preserve"> </w:t>
      </w:r>
      <w:bookmarkStart w:id="0" w:name="_Hlk42936466"/>
      <w:r>
        <w:t>a condensazione, con efficienza almeno pari alla classe A di prodotto prevista dal regol</w:t>
      </w:r>
      <w:r>
        <w:t>a</w:t>
      </w:r>
      <w:r>
        <w:t xml:space="preserve">mento delegato (UE) n. 811/2013 della Commissione del 18 febbraio 2013, </w:t>
      </w:r>
      <w:bookmarkEnd w:id="0"/>
      <w:r>
        <w:t>a pompa di calore, ivi inclusi gli impianti ibridi o geotermici, anche abbinati all’installazione di impianti fotovoltaici di cui al comma 5 e rel</w:t>
      </w:r>
      <w:r>
        <w:t>a</w:t>
      </w:r>
      <w:r>
        <w:t>tivi sistemi di accumulo di cui al comma 6, ovvero con impianti di microcogenerazione</w:t>
      </w:r>
      <w:r>
        <w:rPr>
          <w:b/>
          <w:bCs/>
        </w:rPr>
        <w:t xml:space="preserve"> o a collettori solari</w:t>
      </w:r>
      <w:r>
        <w:t>. La detrazione di cui alla presente lettera è calcolata su un ammontare complessivo delle spese non superi</w:t>
      </w:r>
      <w:r>
        <w:t>o</w:t>
      </w:r>
      <w:r>
        <w:t xml:space="preserve">re </w:t>
      </w:r>
      <w:r>
        <w:rPr>
          <w:b/>
          <w:bCs/>
        </w:rPr>
        <w:t>a euro 20.000 moltiplicato per il numero delle unità immobiliari che compongono l’edificio per gli ed</w:t>
      </w:r>
      <w:r>
        <w:rPr>
          <w:b/>
          <w:bCs/>
        </w:rPr>
        <w:t>i</w:t>
      </w:r>
      <w:r>
        <w:rPr>
          <w:b/>
          <w:bCs/>
        </w:rPr>
        <w:t>fici composti fino a otto unità immobiliari</w:t>
      </w:r>
      <w:r w:rsidR="000544BA">
        <w:rPr>
          <w:b/>
          <w:bCs/>
        </w:rPr>
        <w:t xml:space="preserve"> ovvero </w:t>
      </w:r>
      <w:r>
        <w:rPr>
          <w:b/>
          <w:bCs/>
        </w:rPr>
        <w:t>euro 15.000 moltiplicato per il numero delle unità i</w:t>
      </w:r>
      <w:r>
        <w:rPr>
          <w:b/>
          <w:bCs/>
        </w:rPr>
        <w:t>m</w:t>
      </w:r>
      <w:r>
        <w:rPr>
          <w:b/>
          <w:bCs/>
        </w:rPr>
        <w:t xml:space="preserve">mobiliari che compongono l’edificio per gli edifici composti da più di otto unità immobiliari </w:t>
      </w:r>
      <w:r>
        <w:t>ed è ricon</w:t>
      </w:r>
      <w:r>
        <w:t>o</w:t>
      </w:r>
      <w:r>
        <w:t xml:space="preserve">sciuta anche per le spese relative allo smaltimento e alla bonifica dell’impianto sostituito nonché </w:t>
      </w:r>
      <w:r>
        <w:rPr>
          <w:b/>
          <w:bCs/>
        </w:rPr>
        <w:t>per la s</w:t>
      </w:r>
      <w:r>
        <w:rPr>
          <w:b/>
          <w:bCs/>
        </w:rPr>
        <w:t>o</w:t>
      </w:r>
      <w:r>
        <w:rPr>
          <w:b/>
          <w:bCs/>
        </w:rPr>
        <w:t>stituzione della canna fumaria collettiva esistente, mediante sistemi fumari multipli o collettivi nuovi, compatibili con apparecchi a condensazione, con marcatura CE di cui al regolamento delegato (UE) 305/2011, nel rispetto dei requisiti minimi prestazionali previsti dalla norma UNI 7129-3.</w:t>
      </w:r>
    </w:p>
    <w:p w14:paraId="04C0E038" w14:textId="7BDADA28" w:rsidR="0089151A" w:rsidRDefault="00BA65A0">
      <w:pPr>
        <w:jc w:val="both"/>
      </w:pPr>
      <w:r>
        <w:t>   </w:t>
      </w:r>
      <w:r>
        <w:rPr>
          <w:i/>
          <w:iCs/>
        </w:rPr>
        <w:t>c)</w:t>
      </w:r>
      <w:r>
        <w:t xml:space="preserve"> interventi sugli edifici unifamiliari </w:t>
      </w:r>
      <w:r>
        <w:rPr>
          <w:b/>
          <w:bCs/>
        </w:rPr>
        <w:t xml:space="preserve">o sulle unità immobiliari site all’interno di edifici plurifamiliari </w:t>
      </w:r>
      <w:r w:rsidR="000544BA">
        <w:rPr>
          <w:b/>
          <w:bCs/>
        </w:rPr>
        <w:t>che</w:t>
      </w:r>
      <w:r>
        <w:rPr>
          <w:b/>
          <w:bCs/>
        </w:rPr>
        <w:t xml:space="preserve"> siano funzionalmente indipendenti e dispongano di uno o più accessi autonomi dall’esterno</w:t>
      </w:r>
      <w:r>
        <w:t xml:space="preserve"> per la sostituzione degli impianti di climatizzazione invernale esistenti con impianti per il riscaldamento </w:t>
      </w:r>
      <w:r>
        <w:rPr>
          <w:b/>
          <w:bCs/>
        </w:rPr>
        <w:t>e/o</w:t>
      </w:r>
      <w:r>
        <w:t xml:space="preserve"> il ra</w:t>
      </w:r>
      <w:r>
        <w:t>f</w:t>
      </w:r>
      <w:r>
        <w:t xml:space="preserve">frescamento </w:t>
      </w:r>
      <w:r>
        <w:rPr>
          <w:b/>
          <w:bCs/>
        </w:rPr>
        <w:t>e/</w:t>
      </w:r>
      <w:r>
        <w:t>o la fornitura di acqua calda sanitaria</w:t>
      </w:r>
      <w:r>
        <w:rPr>
          <w:b/>
          <w:bCs/>
        </w:rPr>
        <w:t>,</w:t>
      </w:r>
      <w:r>
        <w:t xml:space="preserve"> </w:t>
      </w:r>
      <w:r>
        <w:rPr>
          <w:b/>
          <w:bCs/>
        </w:rPr>
        <w:t>a condensazione, con efficienza almeno pari alla classe A di prodotto prevista dal regolamento delegato (UE) n. 811/2013 della Commissione del 18 fe</w:t>
      </w:r>
      <w:r>
        <w:rPr>
          <w:b/>
          <w:bCs/>
        </w:rPr>
        <w:t>b</w:t>
      </w:r>
      <w:r>
        <w:rPr>
          <w:b/>
          <w:bCs/>
        </w:rPr>
        <w:lastRenderedPageBreak/>
        <w:t xml:space="preserve">braio 2013, </w:t>
      </w:r>
      <w:r>
        <w:t>a pompa di calore, ivi inclusi gli impianti ibridi o geotermici, anche abbinati all’installazione di impianti fotovoltaici di cui al comma 5 e relativi sistemi di accumulo di cui al comma 6, ovvero con impianti di microcogenerazione</w:t>
      </w:r>
      <w:r>
        <w:rPr>
          <w:b/>
          <w:bCs/>
        </w:rPr>
        <w:t>, a collettori solari o con impianti a biomassa con classe di qualità 5 stelle indiv</w:t>
      </w:r>
      <w:r>
        <w:rPr>
          <w:b/>
          <w:bCs/>
        </w:rPr>
        <w:t>i</w:t>
      </w:r>
      <w:r>
        <w:rPr>
          <w:b/>
          <w:bCs/>
        </w:rPr>
        <w:t>duata dal decreto del Ministero dell’ambiente e della tutela del territorio e del mare 7 novembre 2017, n.186; per tali ultimi impianti, la detrazione di cui alla presente lettera è applicabile solo nel caso di sost</w:t>
      </w:r>
      <w:r>
        <w:rPr>
          <w:b/>
          <w:bCs/>
        </w:rPr>
        <w:t>i</w:t>
      </w:r>
      <w:r>
        <w:rPr>
          <w:b/>
          <w:bCs/>
        </w:rPr>
        <w:t>tuzione di altri impianti a biomassa. La</w:t>
      </w:r>
      <w:r>
        <w:t xml:space="preserve"> detrazione di cui alla presente lettera è calcolata su un ammontare complessivo delle spese non superiore a euro 30.000 ed è riconosciuta anche per le spese relative allo smaltimento e alla bonifica dell’impianto sostituito.</w:t>
      </w:r>
    </w:p>
    <w:p w14:paraId="76667019" w14:textId="77777777" w:rsidR="0089151A" w:rsidRDefault="00BA65A0">
      <w:pPr>
        <w:jc w:val="both"/>
        <w:rPr>
          <w:b/>
          <w:bCs/>
        </w:rPr>
      </w:pPr>
      <w:r>
        <w:t xml:space="preserve">  2. L’aliquota prevista al comma 1, alinea, si applica anche a tutti gli altri interventi di efficientamento energetico di cui all’articolo 14 del citato decreto-legge n. 63 del 2013, convertito, con modificazioni, dalla legge n. 90 del 2013, nei limiti di spesa previsti per ciascun intervento di efficientamento energetico previsti dalla legislazione vigente e a condizione che siano eseguiti congiuntamente ad almeno uno degli interventi di cui al comma 1. </w:t>
      </w:r>
      <w:r>
        <w:rPr>
          <w:b/>
          <w:bCs/>
        </w:rPr>
        <w:t>Qualora l’edificio sia sottoposto ad almeno uno dei vincoli di cui al decreto legislativo 22 gennaio 2004, n. 42, o gli interventi di cui al comma 1 siano impediti da regolamenti edilizi, urbanistici e ambientali, la detrazione si applica a tutti gli interventi di cui al presente comma, anche se non eseguiti congiuntamente ad almeno uno degli interventi di cui al comma 1, fermi restando i requisiti di cui al comma 3.</w:t>
      </w:r>
    </w:p>
    <w:p w14:paraId="52E77248" w14:textId="77777777" w:rsidR="0089151A" w:rsidRPr="000544BA" w:rsidRDefault="00BA65A0">
      <w:pPr>
        <w:jc w:val="both"/>
        <w:rPr>
          <w:b/>
          <w:bCs/>
        </w:rPr>
      </w:pPr>
      <w:r>
        <w:t>  3. Ai fini dell’accesso alla detrazione, gli interventi di cui ai commi 1 e 2 rispettano i requisiti minimi pr</w:t>
      </w:r>
      <w:r>
        <w:t>e</w:t>
      </w:r>
      <w:r>
        <w:t>visti dai decreti di cui al comma 3</w:t>
      </w:r>
      <w:r>
        <w:rPr>
          <w:i/>
          <w:iCs/>
        </w:rPr>
        <w:t>-ter</w:t>
      </w:r>
      <w:r>
        <w:t xml:space="preserve"> dell’articolo 14 del decreto-legge 4 giugno 2013, n. 63, convertito, con modificazioni, dalla legge 3 agosto 2013, n. 90, e, nel loro complesso, devono assicurare, anche congiunt</w:t>
      </w:r>
      <w:r>
        <w:t>a</w:t>
      </w:r>
      <w:r>
        <w:t xml:space="preserve">mente agli interventi di cui ai commi 5 e 6, il miglioramento di almeno due classi energetiche dell’edificio </w:t>
      </w:r>
      <w:r>
        <w:rPr>
          <w:b/>
          <w:bCs/>
        </w:rPr>
        <w:t>o delle unità immobiliari site all’interno di edifici plurifamiliari le quali siano funzionalmente indipendenti e dispongano di uno o più accessi autonomi dall’esterno</w:t>
      </w:r>
      <w:r>
        <w:t>, ovvero, se non possibile, il conseguimento della classe energetica più alta, da dimostrare mediante l’attestato di prestazione energetica (A.P.E.), di cui all’articolo 6 del decreto legislativo 19 agosto 2005, n. 192, ante e post intervento, rilasciato da tecnico ab</w:t>
      </w:r>
      <w:r>
        <w:t>i</w:t>
      </w:r>
      <w:r>
        <w:t>litato nella forma della dichiarazione asseverata</w:t>
      </w:r>
      <w:r>
        <w:rPr>
          <w:b/>
          <w:bCs/>
        </w:rPr>
        <w:t xml:space="preserve">. Nel rispetto dei summenzionati requisiti minimi, sono ammessi all’agevolazione, nei limiti stabiliti per gli interventi di cui ai commi 1 e 2, anche gli interventi di demolizione e ricostruzione di cui all’articolo 3, comma 1, lettera </w:t>
      </w:r>
      <w:r>
        <w:rPr>
          <w:b/>
          <w:bCs/>
          <w:i/>
          <w:iCs/>
        </w:rPr>
        <w:t>d)</w:t>
      </w:r>
      <w:r>
        <w:rPr>
          <w:b/>
          <w:bCs/>
        </w:rPr>
        <w:t>, del decreto del Presidente della R</w:t>
      </w:r>
      <w:r>
        <w:rPr>
          <w:b/>
          <w:bCs/>
        </w:rPr>
        <w:t>e</w:t>
      </w:r>
      <w:r>
        <w:rPr>
          <w:b/>
          <w:bCs/>
        </w:rPr>
        <w:t xml:space="preserve">pubblica 6 </w:t>
      </w:r>
      <w:r w:rsidRPr="000544BA">
        <w:rPr>
          <w:b/>
          <w:bCs/>
        </w:rPr>
        <w:t>giugno 2001, n. 380.</w:t>
      </w:r>
    </w:p>
    <w:p w14:paraId="14181019" w14:textId="77777777" w:rsidR="0089151A" w:rsidRPr="000544BA" w:rsidRDefault="00BA65A0" w:rsidP="000544BA">
      <w:pPr>
        <w:shd w:val="clear" w:color="auto" w:fill="FFFFFF" w:themeFill="background1"/>
        <w:ind w:firstLine="284"/>
        <w:jc w:val="both"/>
        <w:rPr>
          <w:b/>
          <w:bCs/>
        </w:rPr>
      </w:pPr>
      <w:r w:rsidRPr="000544BA">
        <w:rPr>
          <w:b/>
          <w:bCs/>
        </w:rPr>
        <w:t>3-bis.  Per gli interventi effettuati dai soggetti di cui al comma 9, lettera c), le disposizioni di cui ai commi precedenti si applicano anche alle spese, documentate e rimaste a carico del contribuente, sost</w:t>
      </w:r>
      <w:r w:rsidRPr="000544BA">
        <w:rPr>
          <w:b/>
          <w:bCs/>
        </w:rPr>
        <w:t>e</w:t>
      </w:r>
      <w:r w:rsidRPr="000544BA">
        <w:rPr>
          <w:b/>
          <w:bCs/>
        </w:rPr>
        <w:t>nute dal 1° gennaio 2022 al 30 giugno 2022.</w:t>
      </w:r>
    </w:p>
    <w:p w14:paraId="7A2E3DAF" w14:textId="6AFD74B5" w:rsidR="0089151A" w:rsidRDefault="00BA65A0">
      <w:pPr>
        <w:jc w:val="both"/>
      </w:pPr>
      <w:r>
        <w:t>  4. Per gli interventi di cui ai commi da 1</w:t>
      </w:r>
      <w:r>
        <w:rPr>
          <w:i/>
          <w:iCs/>
        </w:rPr>
        <w:t>-bis</w:t>
      </w:r>
      <w:r>
        <w:t xml:space="preserve"> a 1</w:t>
      </w:r>
      <w:r>
        <w:rPr>
          <w:i/>
          <w:iCs/>
        </w:rPr>
        <w:t>-septies</w:t>
      </w:r>
      <w:r>
        <w:t xml:space="preserve"> dell’articolo 16 del decreto-legge n. 63 del 2013, convertito, con modificazioni, dalla legge n. 90 del 2013 l’aliquota delle detrazioni spettanti è elevata al 110 per cento per le spese sostenute dal 1° luglio 2020 al </w:t>
      </w:r>
      <w:r w:rsidRPr="000544BA">
        <w:t>31 dicembre 2021</w:t>
      </w:r>
      <w:r>
        <w:t>. Per gli interventi di cui al primo p</w:t>
      </w:r>
      <w:r>
        <w:t>e</w:t>
      </w:r>
      <w:r>
        <w:t>riodo, in caso di cessione del corrispondente credito ad un’impresa di assicurazione e di contestuale stipula di una polizza che copre il rischio di eventi calamitosi, la detrazione prevista nell’articolo 15, comma 1, le</w:t>
      </w:r>
      <w:r>
        <w:t>t</w:t>
      </w:r>
      <w:r>
        <w:t>tera f-bis), del Presidente della Repubblica 22 dicembre 1986, n. 917, spetta nella misura del 90 per cento. Le disposizioni di cui al primo e al secondo periodo non si applicano agli edifici ubicati in zona sismica 4 di cui all’ordinanza del Presidente del Consiglio dei ministri n. 3274 del 20 marzo 2003, pubblicata nella Ga</w:t>
      </w:r>
      <w:r>
        <w:t>z</w:t>
      </w:r>
      <w:r>
        <w:t xml:space="preserve">zetta Ufficiale n. 105 dell’8 maggio 2003. </w:t>
      </w:r>
    </w:p>
    <w:p w14:paraId="5B016207" w14:textId="77777777" w:rsidR="0089151A" w:rsidRDefault="00BA65A0">
      <w:pPr>
        <w:ind w:firstLine="426"/>
        <w:jc w:val="both"/>
      </w:pPr>
      <w:r>
        <w:rPr>
          <w:b/>
          <w:bCs/>
        </w:rPr>
        <w:t>4</w:t>
      </w:r>
      <w:r>
        <w:rPr>
          <w:b/>
          <w:bCs/>
          <w:i/>
          <w:iCs/>
        </w:rPr>
        <w:t>-bis</w:t>
      </w:r>
      <w:r>
        <w:rPr>
          <w:b/>
          <w:bCs/>
        </w:rPr>
        <w:t>. La detrazione spettante ai sensi del comma 4 è riconosciuta anche per la realizzazione di s</w:t>
      </w:r>
      <w:r>
        <w:rPr>
          <w:b/>
          <w:bCs/>
        </w:rPr>
        <w:t>i</w:t>
      </w:r>
      <w:r>
        <w:rPr>
          <w:b/>
          <w:bCs/>
        </w:rPr>
        <w:t>stemi di monitoraggio strutturale continuo a fini antisismici, a condizione che sia eseguita congiuntame</w:t>
      </w:r>
      <w:r>
        <w:rPr>
          <w:b/>
          <w:bCs/>
        </w:rPr>
        <w:t>n</w:t>
      </w:r>
      <w:r>
        <w:rPr>
          <w:b/>
          <w:bCs/>
        </w:rPr>
        <w:t>te ad uno degli interventi di cui ai commi da 1</w:t>
      </w:r>
      <w:r>
        <w:rPr>
          <w:b/>
          <w:bCs/>
          <w:i/>
          <w:iCs/>
        </w:rPr>
        <w:t>-bis</w:t>
      </w:r>
      <w:r>
        <w:rPr>
          <w:b/>
          <w:bCs/>
        </w:rPr>
        <w:t xml:space="preserve"> a 1</w:t>
      </w:r>
      <w:r>
        <w:rPr>
          <w:b/>
          <w:bCs/>
          <w:i/>
          <w:iCs/>
        </w:rPr>
        <w:t>-septies</w:t>
      </w:r>
      <w:r>
        <w:rPr>
          <w:b/>
          <w:bCs/>
        </w:rPr>
        <w:t xml:space="preserve"> dell’articolo 16 del decreto-legge n. 63 del 2013 nel rispetto dei limiti di spesa previsti dalla legislazione vigente per i medesimi interventi.</w:t>
      </w:r>
    </w:p>
    <w:p w14:paraId="5F1A7F55" w14:textId="77777777" w:rsidR="0089151A" w:rsidRDefault="00BA65A0">
      <w:pPr>
        <w:jc w:val="both"/>
      </w:pPr>
      <w:r>
        <w:lastRenderedPageBreak/>
        <w:t xml:space="preserve">  5. Per l’installazione di impianti solari fotovoltaici connessi alla rete elettrica su edifici ai sensi dell’articolo 1, comma 1, lettere </w:t>
      </w:r>
      <w:r>
        <w:rPr>
          <w:i/>
          <w:iCs/>
        </w:rPr>
        <w:t>a)</w:t>
      </w:r>
      <w:r>
        <w:t xml:space="preserve">, </w:t>
      </w:r>
      <w:r>
        <w:rPr>
          <w:i/>
          <w:iCs/>
        </w:rPr>
        <w:t>b)</w:t>
      </w:r>
      <w:r>
        <w:t xml:space="preserve">, </w:t>
      </w:r>
      <w:r>
        <w:rPr>
          <w:i/>
          <w:iCs/>
        </w:rPr>
        <w:t>c)</w:t>
      </w:r>
      <w:r>
        <w:t xml:space="preserve"> e </w:t>
      </w:r>
      <w:r>
        <w:rPr>
          <w:i/>
          <w:iCs/>
        </w:rPr>
        <w:t>d)</w:t>
      </w:r>
      <w:r>
        <w:t>, del decreto del Presidente della Repubblica 26 agosto 1993, n. 412, la detrazione di cui all’articolo 16</w:t>
      </w:r>
      <w:r>
        <w:rPr>
          <w:i/>
          <w:iCs/>
        </w:rPr>
        <w:t>-bis</w:t>
      </w:r>
      <w:r>
        <w:t>, comma 1 del testo unico delle imposte sui redditi di cui al d</w:t>
      </w:r>
      <w:r>
        <w:t>e</w:t>
      </w:r>
      <w:r>
        <w:t>creto del Presidente della Repubblica 22 dicembre 1986, n. 917, spetta, per le spese sostenute dal 1° luglio 2020 al 31 dicembre 2021, nella misura del 110 per cento, fino ad un ammontare complessivo delle stesse spese non superiore a euro 48.000 e comunque nel limite di spesa di euro 2.400 per ogni kW di potenza nominale dell’impianto solare fotovoltaico, da ripartire tra gli aventi diritto in cinque quote annuali di pari importo, sempreché l’installazione degli impianti sia eseguita congiuntamente ad uno degli interventi ai commi 1 o 4. In caso di interventi di cui all’articolo 3, comma 1, lettere d), e) ed f), del decreto del Preside</w:t>
      </w:r>
      <w:r>
        <w:t>n</w:t>
      </w:r>
      <w:r>
        <w:t>te della Repubblica 6 giugno 2001, n. 380, il predetto limite di spesa è ridotto ad euro 1.600 per ogni kW di potenza nominale.</w:t>
      </w:r>
    </w:p>
    <w:p w14:paraId="1693C316" w14:textId="77777777" w:rsidR="0089151A" w:rsidRDefault="00BA65A0">
      <w:pPr>
        <w:jc w:val="both"/>
      </w:pPr>
      <w:r>
        <w:t>  6. La detrazione di cui al comma 5 è riconosciuta anche per l’installazione contestuale o successiva di sistemi di accumulo integrati negli impianti solari fotovoltaici agevolati con la detrazione di cui al medesimo comma 5, alle stesse condizioni, negli stessi limiti di importo e ammontare complessivo e comunque nel l</w:t>
      </w:r>
      <w:r>
        <w:t>i</w:t>
      </w:r>
      <w:r>
        <w:t>mite di spesa di euro 1.000 per ogni kWh di capacità di accumulo del sistema di accumulo.</w:t>
      </w:r>
    </w:p>
    <w:p w14:paraId="3DAFE95A" w14:textId="15F018D6" w:rsidR="0089151A" w:rsidRDefault="00BA65A0">
      <w:pPr>
        <w:jc w:val="both"/>
      </w:pPr>
      <w:r>
        <w:t xml:space="preserve">  7. La detrazione di cui ai commi 5 e 6 è subordinata alla cessione in favore del GSE, </w:t>
      </w:r>
      <w:r>
        <w:rPr>
          <w:b/>
          <w:bCs/>
        </w:rPr>
        <w:t>con le modalità di cui all’articolo 13, comma 3 del decreto legislativo 29 dicembre 2003, n. 387,</w:t>
      </w:r>
      <w:r>
        <w:t xml:space="preserve"> dell’energia non auto-consumata in sito </w:t>
      </w:r>
      <w:r>
        <w:rPr>
          <w:b/>
          <w:bCs/>
        </w:rPr>
        <w:t>ovvero non condivisa per l’autoconsumo, ai sensi dell’articolo 42</w:t>
      </w:r>
      <w:r>
        <w:rPr>
          <w:b/>
          <w:bCs/>
          <w:i/>
          <w:iCs/>
        </w:rPr>
        <w:t>-bis</w:t>
      </w:r>
      <w:r>
        <w:rPr>
          <w:b/>
          <w:bCs/>
        </w:rPr>
        <w:t xml:space="preserve"> del decreto-legge 30 dicembre 2019, n. 162, convertito, con modificazioni, dalla legge 28 febbraio 2020, n. 8,</w:t>
      </w:r>
      <w:r>
        <w:t xml:space="preserve"> e non è cum</w:t>
      </w:r>
      <w:r>
        <w:t>u</w:t>
      </w:r>
      <w:r>
        <w:t>labile con altri incentivi pubblici o altre forme di agevolazione di qualsiasi natura previste dalla normativa europea, nazionale e regionale, compresi i fondi di garanzia e di rotazione di cui all’articolo 11, comma 4, del decreto legislativo 3 marzo 2011, n. 28, e gli incentivi per lo scambio sul posto di cui all’articolo 25</w:t>
      </w:r>
      <w:r>
        <w:rPr>
          <w:i/>
          <w:iCs/>
        </w:rPr>
        <w:t>-bis</w:t>
      </w:r>
      <w:r>
        <w:t xml:space="preserve"> del decreto-legge 24 giugno 2014, n. 91, convertito, con modificazioni, dalla legge 11 agosto 2014, n. 116. </w:t>
      </w:r>
      <w:r>
        <w:rPr>
          <w:b/>
          <w:bCs/>
        </w:rPr>
        <w:t>Con il decreto di cui al comma 9 dell’articolo 42</w:t>
      </w:r>
      <w:r>
        <w:rPr>
          <w:b/>
          <w:bCs/>
          <w:i/>
          <w:iCs/>
        </w:rPr>
        <w:t>-bis</w:t>
      </w:r>
      <w:r>
        <w:rPr>
          <w:b/>
          <w:bCs/>
        </w:rPr>
        <w:t xml:space="preserve"> del citato decreto-legge n. 162 del 2019, il Ministro dello sviluppo economico individua i limiti e le modalità relativi all'utilizzo e alla valorizzazione dell’energia condivisa prodotta da impianti incentivati ai sensi del presente comma.</w:t>
      </w:r>
    </w:p>
    <w:p w14:paraId="2097EAAD" w14:textId="77777777" w:rsidR="0089151A" w:rsidRDefault="00BA65A0">
      <w:pPr>
        <w:jc w:val="both"/>
      </w:pPr>
      <w:r>
        <w:t>  8. Per l’installazione di infrastrutture per la ricarica di veicoli elettrici negli edifici, la detrazione di cui all’articolo 16</w:t>
      </w:r>
      <w:r>
        <w:rPr>
          <w:i/>
          <w:iCs/>
        </w:rPr>
        <w:t>-ter</w:t>
      </w:r>
      <w:r>
        <w:t xml:space="preserve"> del decreto-legge 4 giugno 2013, n. 63, convertito, con modificazioni, dalla legge 3 agosto 2013, n. 90, è riconosciuta nella misura del 110 per cento, da ripartire tra gli aventi diritto in cinque quote annuali di pari importo, sempreché l’installazione sia eseguita congiuntamente ad uno degli interventi di cui al comma 1.</w:t>
      </w:r>
    </w:p>
    <w:p w14:paraId="7F12C589" w14:textId="77777777" w:rsidR="0089151A" w:rsidRDefault="00BA65A0">
      <w:pPr>
        <w:jc w:val="both"/>
      </w:pPr>
      <w:r>
        <w:t>  9. Le disposizioni contenute nei commi da 1 a 8 si applicano agli interventi effettuati:</w:t>
      </w:r>
    </w:p>
    <w:p w14:paraId="0E311F0B" w14:textId="77777777" w:rsidR="0089151A" w:rsidRDefault="00BA65A0">
      <w:pPr>
        <w:jc w:val="both"/>
      </w:pPr>
      <w:r>
        <w:t>   </w:t>
      </w:r>
      <w:r>
        <w:rPr>
          <w:i/>
          <w:iCs/>
        </w:rPr>
        <w:t>a)</w:t>
      </w:r>
      <w:r>
        <w:t xml:space="preserve"> dai condomìni;</w:t>
      </w:r>
    </w:p>
    <w:p w14:paraId="0D80AFA8" w14:textId="77777777" w:rsidR="0089151A" w:rsidRDefault="00BA65A0">
      <w:pPr>
        <w:jc w:val="both"/>
      </w:pPr>
      <w:r>
        <w:t>   </w:t>
      </w:r>
      <w:r>
        <w:rPr>
          <w:i/>
          <w:iCs/>
        </w:rPr>
        <w:t>b)</w:t>
      </w:r>
      <w:r>
        <w:t xml:space="preserve"> dalle persone fisiche, al di fuori dell’esercizio di attività di impresa, arti e professioni, su unità i</w:t>
      </w:r>
      <w:r>
        <w:t>m</w:t>
      </w:r>
      <w:r>
        <w:t>mobiliari, salvo quanto previsto al comma 10;</w:t>
      </w:r>
    </w:p>
    <w:p w14:paraId="1CDF7E86" w14:textId="77777777" w:rsidR="0089151A" w:rsidRDefault="00BA65A0">
      <w:pPr>
        <w:jc w:val="both"/>
      </w:pPr>
      <w:r>
        <w:t>   </w:t>
      </w:r>
      <w:r>
        <w:rPr>
          <w:i/>
          <w:iCs/>
        </w:rPr>
        <w:t>c)</w:t>
      </w:r>
      <w:r>
        <w:t xml:space="preserve"> dagli Istituti autonomi case popolari (IACP) comunque denominati nonché dagli enti aventi le stesse finalità sociali dei predetti Istituti, istituiti nella forma di società che rispondono ai requisiti della legislazi</w:t>
      </w:r>
      <w:r>
        <w:t>o</w:t>
      </w:r>
      <w:r>
        <w:t>ne europea in materia di «</w:t>
      </w:r>
      <w:r>
        <w:rPr>
          <w:i/>
          <w:iCs/>
        </w:rPr>
        <w:t xml:space="preserve">in </w:t>
      </w:r>
      <w:proofErr w:type="spellStart"/>
      <w:r>
        <w:rPr>
          <w:i/>
          <w:iCs/>
        </w:rPr>
        <w:t>house</w:t>
      </w:r>
      <w:proofErr w:type="spellEnd"/>
      <w:r>
        <w:rPr>
          <w:i/>
          <w:iCs/>
        </w:rPr>
        <w:t xml:space="preserve"> </w:t>
      </w:r>
      <w:proofErr w:type="spellStart"/>
      <w:r>
        <w:rPr>
          <w:i/>
          <w:iCs/>
        </w:rPr>
        <w:t>providing</w:t>
      </w:r>
      <w:proofErr w:type="spellEnd"/>
      <w:r>
        <w:t>» per interventi realizzati su immobili, di loro proprietà ovvero gestiti per conto dei comuni, adibiti ad edilizia residenziale pubblica;</w:t>
      </w:r>
    </w:p>
    <w:p w14:paraId="4505A0E3" w14:textId="77777777" w:rsidR="0089151A" w:rsidRDefault="00BA65A0">
      <w:pPr>
        <w:jc w:val="both"/>
      </w:pPr>
      <w:r>
        <w:t>   </w:t>
      </w:r>
      <w:r>
        <w:rPr>
          <w:i/>
          <w:iCs/>
        </w:rPr>
        <w:t>d)</w:t>
      </w:r>
      <w:r>
        <w:t xml:space="preserve"> dalle cooperative di abitazione a proprietà indivisa, per interventi realizzati su immobili dalle stesse posseduti e assegnati in godimento ai propri soci;</w:t>
      </w:r>
    </w:p>
    <w:p w14:paraId="03FA05E0" w14:textId="77777777" w:rsidR="0089151A" w:rsidRPr="00D7404E" w:rsidRDefault="00BA65A0">
      <w:pPr>
        <w:jc w:val="both"/>
        <w:rPr>
          <w:b/>
        </w:rPr>
      </w:pPr>
      <w:r w:rsidRPr="000544BA">
        <w:t>   </w:t>
      </w:r>
      <w:r w:rsidRPr="00D7404E">
        <w:rPr>
          <w:b/>
        </w:rPr>
        <w:t xml:space="preserve">d-bis) dalle Organizzazioni non lucrative di utilità sociale di cui all’articolo 10 del decreto legislativo 4 dicembre 1997, n. 460; dalle organizzazioni di volontariato iscritte nei registri di cui alla legge 11 agosto </w:t>
      </w:r>
      <w:r w:rsidRPr="00D7404E">
        <w:rPr>
          <w:b/>
        </w:rPr>
        <w:lastRenderedPageBreak/>
        <w:t>1991, n. 266; dalle associazioni di promozione sociale iscritte nei registri nazionali, regionali e delle pr</w:t>
      </w:r>
      <w:r w:rsidRPr="00D7404E">
        <w:rPr>
          <w:b/>
        </w:rPr>
        <w:t>o</w:t>
      </w:r>
      <w:r w:rsidRPr="00D7404E">
        <w:rPr>
          <w:b/>
        </w:rPr>
        <w:t>vincie autonome di Trento e Bolzano previsti dall’articolo 7 della legge 7 dicembre 2000, n. 383.</w:t>
      </w:r>
    </w:p>
    <w:p w14:paraId="49D69513" w14:textId="1090720F" w:rsidR="0089151A" w:rsidRDefault="00BA65A0">
      <w:pPr>
        <w:ind w:firstLine="426"/>
        <w:jc w:val="both"/>
        <w:rPr>
          <w:b/>
          <w:bCs/>
        </w:rPr>
      </w:pPr>
      <w:r>
        <w:rPr>
          <w:b/>
          <w:bCs/>
        </w:rPr>
        <w:t xml:space="preserve">10. I soggetti di cui al comma 9, lettera </w:t>
      </w:r>
      <w:r>
        <w:rPr>
          <w:b/>
          <w:bCs/>
          <w:i/>
          <w:iCs/>
        </w:rPr>
        <w:t>b),</w:t>
      </w:r>
      <w:r>
        <w:rPr>
          <w:b/>
          <w:bCs/>
        </w:rPr>
        <w:t xml:space="preserve"> possono beneficiare delle detrazioni di cui ai commi da 1 a 3 per gli interventi realizzati </w:t>
      </w:r>
      <w:r w:rsidR="000544BA">
        <w:rPr>
          <w:b/>
          <w:bCs/>
        </w:rPr>
        <w:t>su</w:t>
      </w:r>
      <w:r>
        <w:rPr>
          <w:b/>
          <w:bCs/>
        </w:rPr>
        <w:t xml:space="preserve"> massimo due unità immobiliari, fermo restando il riconoscimento delle detrazioni per gli interventi effettuati sulle parti comuni dell’edificio. </w:t>
      </w:r>
    </w:p>
    <w:p w14:paraId="4821C79A" w14:textId="77777777" w:rsidR="0089151A" w:rsidRDefault="00BA65A0">
      <w:pPr>
        <w:jc w:val="both"/>
      </w:pPr>
      <w:r>
        <w:rPr>
          <w:b/>
          <w:bCs/>
        </w:rPr>
        <w:t>  </w:t>
      </w:r>
      <w:r>
        <w:t>11. Ai fini</w:t>
      </w:r>
      <w:r>
        <w:rPr>
          <w:b/>
          <w:bCs/>
        </w:rPr>
        <w:t xml:space="preserve"> </w:t>
      </w:r>
      <w:r>
        <w:t>dell’opzione per la cessione o per lo sconto di cui all’articolo 121, il contribuente richiede il v</w:t>
      </w:r>
      <w:r>
        <w:t>i</w:t>
      </w:r>
      <w:r>
        <w:t>sto di conformità dei dati relativi alla documentazione che attesta la sussistenza dei presupposti che danno diritto alla detrazione d’imposta per gli interventi di cui al presente articolo. Il visto di conformità è rilasci</w:t>
      </w:r>
      <w:r>
        <w:t>a</w:t>
      </w:r>
      <w:r>
        <w:t xml:space="preserve">to ai sensi dell’articolo 35 del decreto legislativo 9 luglio 1997, n. 241, dai soggetti indicati alle lettere </w:t>
      </w:r>
      <w:r>
        <w:rPr>
          <w:i/>
          <w:iCs/>
        </w:rPr>
        <w:t>a)</w:t>
      </w:r>
      <w:r>
        <w:t xml:space="preserve"> e </w:t>
      </w:r>
      <w:r>
        <w:rPr>
          <w:i/>
          <w:iCs/>
        </w:rPr>
        <w:t>b)</w:t>
      </w:r>
      <w:r>
        <w:t>, del comma 3 dell’articolo 3 del decreto del Presidente della Repubblica 22 luglio 1998, n. 322, e dai r</w:t>
      </w:r>
      <w:r>
        <w:t>e</w:t>
      </w:r>
      <w:r>
        <w:t>sponsabili dell’assistenza fiscale dei centri costituiti dai soggetti di cui all’articolo 32 dello stesso decreto l</w:t>
      </w:r>
      <w:r>
        <w:t>e</w:t>
      </w:r>
      <w:r>
        <w:t>gislativo n. 241 del 1997.</w:t>
      </w:r>
    </w:p>
    <w:p w14:paraId="52F346A5" w14:textId="77777777" w:rsidR="0089151A" w:rsidRDefault="00BA65A0">
      <w:pPr>
        <w:jc w:val="both"/>
      </w:pPr>
      <w:r>
        <w:t xml:space="preserve">  12. I dati relativi all’opzione sono comunicati esclusivamente in via telematica, </w:t>
      </w:r>
      <w:r>
        <w:rPr>
          <w:b/>
          <w:bCs/>
        </w:rPr>
        <w:t>anche avvalendosi dei soggetti che rilasciano il visto di conformità di cui al comma 11,</w:t>
      </w:r>
      <w:r>
        <w:t xml:space="preserve"> secondo quanto disposto con provved</w:t>
      </w:r>
      <w:r>
        <w:t>i</w:t>
      </w:r>
      <w:r>
        <w:t>mento del direttore dell’Agenzia delle entrate, che definisce anche le modalità attuative del presente art</w:t>
      </w:r>
      <w:r>
        <w:t>i</w:t>
      </w:r>
      <w:r>
        <w:t xml:space="preserve">colo, da adottare entro trenta giorni dalla data di entrata in vigore </w:t>
      </w:r>
      <w:r>
        <w:rPr>
          <w:b/>
          <w:bCs/>
        </w:rPr>
        <w:t>della legge di conversione</w:t>
      </w:r>
      <w:r>
        <w:t xml:space="preserve"> del presente decreto.</w:t>
      </w:r>
    </w:p>
    <w:p w14:paraId="59EA10C4" w14:textId="77777777" w:rsidR="0089151A" w:rsidRDefault="00BA65A0">
      <w:pPr>
        <w:jc w:val="both"/>
      </w:pPr>
      <w:r>
        <w:t xml:space="preserve">  13. Ai fini </w:t>
      </w:r>
      <w:r>
        <w:rPr>
          <w:b/>
          <w:bCs/>
        </w:rPr>
        <w:t xml:space="preserve">della detrazione del 110 per cento di cui al presente articolo e </w:t>
      </w:r>
      <w:r>
        <w:t>dell’opzione per la cessione o per lo sconto di cui all’articolo 121:</w:t>
      </w:r>
    </w:p>
    <w:p w14:paraId="03920D78" w14:textId="77777777" w:rsidR="0089151A" w:rsidRDefault="00BA65A0">
      <w:pPr>
        <w:jc w:val="both"/>
      </w:pPr>
      <w:r>
        <w:rPr>
          <w:i/>
          <w:iCs/>
        </w:rPr>
        <w:t>   a)</w:t>
      </w:r>
      <w:r>
        <w:t xml:space="preserve"> per gli interventi di cui ai commi 1, 2 e 3 del presente articolo, i tecnici abilitati asseverano il rispe</w:t>
      </w:r>
      <w:r>
        <w:t>t</w:t>
      </w:r>
      <w:r>
        <w:t>to dei requisiti previsti dai decreti di cui al comma 3</w:t>
      </w:r>
      <w:r>
        <w:rPr>
          <w:i/>
          <w:iCs/>
        </w:rPr>
        <w:t>-ter</w:t>
      </w:r>
      <w:r>
        <w:t xml:space="preserve"> dell’articolo 14 del decreto-legge n. 63 del 2013 e la corrispondente congruità delle spese sostenute in relazione agli interventi agevolati. Una copia dell’asseverazione viene trasmessa esclusivamente per via telematica all’Agenzia nazionale per le nuove tecnologie, l’energia e lo sviluppo economico sostenibile (ENEA). Con decreto del Ministro dello sviluppo economico da emanare entro trenta giorni dalla data di entrata in vigore della legge di conversione del pr</w:t>
      </w:r>
      <w:r>
        <w:t>e</w:t>
      </w:r>
      <w:r>
        <w:t>sente decreto, sono stabilite le modalità di trasmissione della suddetta asseverazione</w:t>
      </w:r>
      <w:r>
        <w:rPr>
          <w:b/>
          <w:bCs/>
        </w:rPr>
        <w:t xml:space="preserve">, </w:t>
      </w:r>
      <w:r>
        <w:t>e le relative modalità attuative;</w:t>
      </w:r>
    </w:p>
    <w:p w14:paraId="151B550A" w14:textId="77777777" w:rsidR="0089151A" w:rsidRDefault="00BA65A0">
      <w:pPr>
        <w:jc w:val="both"/>
        <w:rPr>
          <w:b/>
          <w:bCs/>
        </w:rPr>
      </w:pPr>
      <w:r>
        <w:rPr>
          <w:i/>
          <w:iCs/>
        </w:rPr>
        <w:t>   b)</w:t>
      </w:r>
      <w:r>
        <w:t xml:space="preserve"> per gli interventi di cui al comma 4, l’efficacia degli stessi finalizzati alla riduzione del rischio sismico è asseverata dai professionisti incaricati della progettazione strutturale, direzione dei lavori delle strutture e collaudo statico secondo le rispettive competenze professionali, e iscritti ai relativi Ordini o Collegi pr</w:t>
      </w:r>
      <w:r>
        <w:t>o</w:t>
      </w:r>
      <w:r>
        <w:t>fessionali di appartenenza, in base alle disposizioni di cui al decreto del Ministero delle Infrastrutture e dei trasporti 28 febbraio 2017, n. 58. I professionisti incaricati attestano, altresì, la corrispondente congruità delle spese sostenute in relazione agli interventi agevolati</w:t>
      </w:r>
      <w:r>
        <w:rPr>
          <w:b/>
          <w:bCs/>
        </w:rPr>
        <w:t>. Il soggetto che rilascia il visto di conformità di cui al comma 11 verifica la presenza delle asseverazioni e delle attestazioni rilasciate dai professionisti incaricati.</w:t>
      </w:r>
    </w:p>
    <w:p w14:paraId="549A2D0F" w14:textId="77777777" w:rsidR="0089151A" w:rsidRDefault="00BA65A0">
      <w:pPr>
        <w:tabs>
          <w:tab w:val="left" w:pos="2127"/>
        </w:tabs>
        <w:jc w:val="both"/>
        <w:rPr>
          <w:b/>
          <w:bCs/>
        </w:rPr>
      </w:pPr>
      <w:r>
        <w:t>  </w:t>
      </w:r>
      <w:r>
        <w:rPr>
          <w:b/>
          <w:bCs/>
        </w:rPr>
        <w:t>13-</w:t>
      </w:r>
      <w:r>
        <w:rPr>
          <w:b/>
          <w:bCs/>
          <w:i/>
          <w:iCs/>
        </w:rPr>
        <w:t xml:space="preserve">bis. </w:t>
      </w:r>
      <w:r>
        <w:rPr>
          <w:b/>
          <w:bCs/>
        </w:rPr>
        <w:t xml:space="preserve">L’asseverazione di cui al comma 13, lettere </w:t>
      </w:r>
      <w:r>
        <w:rPr>
          <w:b/>
          <w:bCs/>
          <w:i/>
          <w:iCs/>
        </w:rPr>
        <w:t>a)</w:t>
      </w:r>
      <w:r>
        <w:rPr>
          <w:b/>
          <w:bCs/>
        </w:rPr>
        <w:t xml:space="preserve"> e </w:t>
      </w:r>
      <w:r>
        <w:rPr>
          <w:b/>
          <w:bCs/>
          <w:i/>
          <w:iCs/>
        </w:rPr>
        <w:t>b)</w:t>
      </w:r>
      <w:r>
        <w:rPr>
          <w:b/>
          <w:bCs/>
        </w:rPr>
        <w:t>, è rilasciata al termine dei lavori o per ogni stato di avanzamento dei lavori sulla base delle condizioni e nei limiti di cui all’articolo 121. L’asseverazione rilasciata dal tecnico abilitato attesta i requisiti tecnici sulla base del progetto e della e</w:t>
      </w:r>
      <w:r>
        <w:rPr>
          <w:b/>
          <w:bCs/>
        </w:rPr>
        <w:t>f</w:t>
      </w:r>
      <w:r>
        <w:rPr>
          <w:b/>
          <w:bCs/>
        </w:rPr>
        <w:t>fettiva realizzazione. Ai fini dell’asseverazione della congruità delle spese si fa riferimento ai prezzari i</w:t>
      </w:r>
      <w:r>
        <w:rPr>
          <w:b/>
          <w:bCs/>
        </w:rPr>
        <w:t>n</w:t>
      </w:r>
      <w:r>
        <w:rPr>
          <w:b/>
          <w:bCs/>
        </w:rPr>
        <w:t xml:space="preserve">dividuati dal decreto di cui al comma 13, lettera </w:t>
      </w:r>
      <w:r>
        <w:rPr>
          <w:b/>
          <w:bCs/>
          <w:i/>
          <w:iCs/>
        </w:rPr>
        <w:t>a)</w:t>
      </w:r>
      <w:r>
        <w:rPr>
          <w:b/>
          <w:bCs/>
        </w:rPr>
        <w:t>. Nelle more dell’adozione del predetto decreto min</w:t>
      </w:r>
      <w:r>
        <w:rPr>
          <w:b/>
          <w:bCs/>
        </w:rPr>
        <w:t>i</w:t>
      </w:r>
      <w:r>
        <w:rPr>
          <w:b/>
          <w:bCs/>
        </w:rPr>
        <w:t>steriale, la congruità delle spese è determinata facendo riferimento ai prezzi riportati nei prezzari pred</w:t>
      </w:r>
      <w:r>
        <w:rPr>
          <w:b/>
          <w:bCs/>
        </w:rPr>
        <w:t>i</w:t>
      </w:r>
      <w:r>
        <w:rPr>
          <w:b/>
          <w:bCs/>
        </w:rPr>
        <w:t>sposti dalle regioni e dalle province autonome, ai listini ufficiali o ai listini delle locali camere di comme</w:t>
      </w:r>
      <w:r>
        <w:rPr>
          <w:b/>
          <w:bCs/>
        </w:rPr>
        <w:t>r</w:t>
      </w:r>
      <w:r>
        <w:rPr>
          <w:b/>
          <w:bCs/>
        </w:rPr>
        <w:t>cio ovvero, in difetto, ai prezzi correnti di mercato in base al luogo di effettuazione degli interventi.</w:t>
      </w:r>
    </w:p>
    <w:p w14:paraId="39BF7CC7" w14:textId="77777777" w:rsidR="0089151A" w:rsidRDefault="00BA65A0">
      <w:pPr>
        <w:jc w:val="both"/>
      </w:pPr>
      <w:r>
        <w:lastRenderedPageBreak/>
        <w:t>  14. Ferma l’applicazione delle sanzioni penali ove il fatto costituisca reato, ai soggetti che rilasciano a</w:t>
      </w:r>
      <w:r>
        <w:t>t</w:t>
      </w:r>
      <w:r>
        <w:t>testazioni e asseverazioni infedeli si applica la sanzione amministrativa pecuniaria da euro 2.000 a euro 15.000 per ciascuna attestazione o asseverazione infedele resa. I soggetti stipulano una polizza di assicur</w:t>
      </w:r>
      <w:r>
        <w:t>a</w:t>
      </w:r>
      <w:r>
        <w:t>zione della responsabilità civile, con massimale adeguato al numero delle attestazioni o asseverazioni ril</w:t>
      </w:r>
      <w:r>
        <w:t>a</w:t>
      </w:r>
      <w:r>
        <w:t>sciate e agli importi degli interventi oggetto delle predette attestazioni o asseverazioni e, comunque, non inferiore a 500 mila euro, al fine di garantire ai propri clienti e al bilancio dello Stato il risarcimento dei da</w:t>
      </w:r>
      <w:r>
        <w:t>n</w:t>
      </w:r>
      <w:r>
        <w:t>ni eventualmente provocati dall’attività prestata. La non veridicità delle attestazioni o asseverazioni co</w:t>
      </w:r>
      <w:r>
        <w:t>m</w:t>
      </w:r>
      <w:r>
        <w:t>porta la decadenza dal beneficio. Si applicano le disposizioni della legge 24 novembre 1981, n. 689. L’organo addetto al controllo sull’osservanza della presente disposizione ai sensi dell’articolo 14 della legge 24 novembre 1981, n. 689, è individuato nel Ministero dello sviluppo economico.</w:t>
      </w:r>
    </w:p>
    <w:p w14:paraId="0222C074" w14:textId="77777777" w:rsidR="0089151A" w:rsidRDefault="00BA65A0">
      <w:pPr>
        <w:jc w:val="both"/>
      </w:pPr>
      <w:r>
        <w:t>  15. Rientrano tra le spese detraibili per gli interventi di cui al presente articolo quelle sostenute per il rilascio delle attestazioni e delle asseverazioni di cui ai commi 3 e 13 e del visto di conformità di cui al comma 11.</w:t>
      </w:r>
    </w:p>
    <w:p w14:paraId="0A3DD3AC" w14:textId="77777777" w:rsidR="0089151A" w:rsidRDefault="00BA65A0">
      <w:pPr>
        <w:ind w:firstLine="426"/>
        <w:jc w:val="both"/>
        <w:rPr>
          <w:b/>
          <w:bCs/>
        </w:rPr>
      </w:pPr>
      <w:r>
        <w:rPr>
          <w:b/>
          <w:bCs/>
        </w:rPr>
        <w:t>15-</w:t>
      </w:r>
      <w:r>
        <w:rPr>
          <w:b/>
          <w:bCs/>
          <w:i/>
          <w:iCs/>
        </w:rPr>
        <w:t xml:space="preserve">bis. </w:t>
      </w:r>
      <w:r>
        <w:rPr>
          <w:b/>
          <w:bCs/>
        </w:rPr>
        <w:t>Le disposizioni contenute nel presente articolo non si applicano alle unità immobiliari appa</w:t>
      </w:r>
      <w:r>
        <w:rPr>
          <w:b/>
          <w:bCs/>
        </w:rPr>
        <w:t>r</w:t>
      </w:r>
      <w:r>
        <w:rPr>
          <w:b/>
          <w:bCs/>
        </w:rPr>
        <w:t>tenenti alle categorie catastali A1, A8 e A9.</w:t>
      </w:r>
    </w:p>
    <w:p w14:paraId="00EE2370" w14:textId="77777777" w:rsidR="0089151A" w:rsidRDefault="00BA65A0">
      <w:pPr>
        <w:ind w:firstLine="426"/>
        <w:jc w:val="both"/>
      </w:pPr>
      <w:r w:rsidRPr="00D7404E">
        <w:rPr>
          <w:highlight w:val="yellow"/>
        </w:rPr>
        <w:t>16. Agli oneri derivanti dal presente articolo, valutati in 62,2 milioni di euro per l’anno 2020, 1.268,4 milioni di euro per l’anno 2021, 3.239,2 milioni di euro per l’anno 2022, 2.827,9 milioni di euro per l’anno 2023, 2.659 milioni di euro per ciascuno degli anni 2024 e 2025 e 1.290,1 milioni di euro per l’anno 2026, 11,2 milioni di euro per l’anno 2031 e 48,6 milioni di euro per l’anno 2032, si provvede ai sensi dell’articolo 265.</w:t>
      </w:r>
    </w:p>
    <w:p w14:paraId="4AD241C4" w14:textId="77777777" w:rsidR="0089151A" w:rsidRDefault="00BA65A0">
      <w:pPr>
        <w:jc w:val="both"/>
        <w:rPr>
          <w:b/>
          <w:bCs/>
        </w:rPr>
      </w:pPr>
      <w:r>
        <w:rPr>
          <w:b/>
          <w:bCs/>
        </w:rPr>
        <w:t>  17. Al fine di semplificare l’attuazione delle norme in materia di interventi di efficienza energetica e di coordinare le stesse con le disposizioni di cui ai commi da 1 e 3, all’articolo 14 del decreto legge 4 giugno 2013, n. 63, convertito, con modificazioni, dalla legge 3 agosto 2013, n. 90, sono apportate le seguenti modificazioni:</w:t>
      </w:r>
    </w:p>
    <w:p w14:paraId="7F31CEBA" w14:textId="77777777" w:rsidR="0089151A" w:rsidRDefault="00BA65A0">
      <w:pPr>
        <w:jc w:val="both"/>
        <w:rPr>
          <w:b/>
          <w:bCs/>
        </w:rPr>
      </w:pPr>
      <w:r>
        <w:rPr>
          <w:i/>
          <w:iCs/>
        </w:rPr>
        <w:t>   </w:t>
      </w:r>
      <w:r>
        <w:rPr>
          <w:b/>
          <w:bCs/>
          <w:i/>
          <w:iCs/>
        </w:rPr>
        <w:t>a)</w:t>
      </w:r>
      <w:r>
        <w:rPr>
          <w:b/>
          <w:bCs/>
        </w:rPr>
        <w:t xml:space="preserve"> dal 1° gennaio 2020, al comma 1, il secondo, il terzo e il quarto periodo sono soppressi;</w:t>
      </w:r>
    </w:p>
    <w:p w14:paraId="34D4A1C5" w14:textId="77777777" w:rsidR="0089151A" w:rsidRDefault="00BA65A0">
      <w:pPr>
        <w:jc w:val="both"/>
        <w:rPr>
          <w:b/>
          <w:bCs/>
        </w:rPr>
      </w:pPr>
      <w:r>
        <w:rPr>
          <w:i/>
          <w:iCs/>
        </w:rPr>
        <w:t>   </w:t>
      </w:r>
      <w:r>
        <w:rPr>
          <w:b/>
          <w:bCs/>
          <w:i/>
          <w:iCs/>
        </w:rPr>
        <w:t>b)</w:t>
      </w:r>
      <w:r>
        <w:rPr>
          <w:b/>
          <w:bCs/>
        </w:rPr>
        <w:t xml:space="preserve"> dal 1° gennaio 2020, dopo il comma 2 è aggiunto il seguente: “2.1 La detrazione di cui ai commi 1 e 2 è ridotta al 50 per cento per le spese, sostenute dal 1° gennaio 2018, relative agli interventi di acqu</w:t>
      </w:r>
      <w:r>
        <w:rPr>
          <w:b/>
          <w:bCs/>
        </w:rPr>
        <w:t>i</w:t>
      </w:r>
      <w:r>
        <w:rPr>
          <w:b/>
          <w:bCs/>
        </w:rPr>
        <w:t>sto e posa in opera di finestre comprensive di infissi, di schermature solari e di sostituzione di impianti di climatizzazione invernale con impianti dotati di caldaie a condensazione con efficienza almeno pari alla classe A di prodotto prevista dal regolamento delegato (UE) n. 811/2013 della Commissione, del 18 fe</w:t>
      </w:r>
      <w:r>
        <w:rPr>
          <w:b/>
          <w:bCs/>
        </w:rPr>
        <w:t>b</w:t>
      </w:r>
      <w:r>
        <w:rPr>
          <w:b/>
          <w:bCs/>
        </w:rPr>
        <w:t>braio 2013. Sono esclusi dalla detrazione di cui al presente articolo gli interventi di sostituzione di i</w:t>
      </w:r>
      <w:r>
        <w:rPr>
          <w:b/>
          <w:bCs/>
        </w:rPr>
        <w:t>m</w:t>
      </w:r>
      <w:r>
        <w:rPr>
          <w:b/>
          <w:bCs/>
        </w:rPr>
        <w:t>pianti di climatizzazione invernale con impianti dotati di caldaie a condensazione con efficienza inferiore alla classe di cui al periodo precedente. La detrazione si applica nella misura del 65 per cento per gli i</w:t>
      </w:r>
      <w:r>
        <w:rPr>
          <w:b/>
          <w:bCs/>
        </w:rPr>
        <w:t>n</w:t>
      </w:r>
      <w:r>
        <w:rPr>
          <w:b/>
          <w:bCs/>
        </w:rPr>
        <w:t>terventi di sostituzione di impianti di climatizzazione invernale con impianti dotati di caldaie a condens</w:t>
      </w:r>
      <w:r>
        <w:rPr>
          <w:b/>
          <w:bCs/>
        </w:rPr>
        <w:t>a</w:t>
      </w:r>
      <w:r>
        <w:rPr>
          <w:b/>
          <w:bCs/>
        </w:rPr>
        <w:t>zione di efficienza almeno pari alla classe A di prodotto prevista dal citato regolamento delegato (UE) n. 811/2013 e contestuale installazione di sistemi di termoregolazione evoluti, appartenenti alle classi V, VI oppure VIII della comunicazione della Commissione 2014/C 207/02, o con impianti dotati di apparecchi ibridi, costituiti da pompa di calore integrata con caldaia a condensazione, assemblati in fabbrica ed espressamente concepiti dal fabbricante per funzionare in abbinamento tra loro, o per le spese sosten</w:t>
      </w:r>
      <w:r>
        <w:rPr>
          <w:b/>
          <w:bCs/>
        </w:rPr>
        <w:t>u</w:t>
      </w:r>
      <w:r>
        <w:rPr>
          <w:b/>
          <w:bCs/>
        </w:rPr>
        <w:t>te per l’acquisto e posa in opera di generatori d’aria calda a condensazione.”.</w:t>
      </w:r>
    </w:p>
    <w:p w14:paraId="5C4EC121" w14:textId="77777777" w:rsidR="0089151A" w:rsidRDefault="00BA65A0">
      <w:pPr>
        <w:ind w:firstLine="426"/>
        <w:jc w:val="both"/>
        <w:rPr>
          <w:b/>
          <w:bCs/>
        </w:rPr>
      </w:pPr>
      <w:r>
        <w:rPr>
          <w:b/>
          <w:bCs/>
        </w:rPr>
        <w:t>18. L’esercizio, da parte di comunità energetiche rinnovabili costituite in forma di enti non comme</w:t>
      </w:r>
      <w:r>
        <w:rPr>
          <w:b/>
          <w:bCs/>
        </w:rPr>
        <w:t>r</w:t>
      </w:r>
      <w:r>
        <w:rPr>
          <w:b/>
          <w:bCs/>
        </w:rPr>
        <w:t xml:space="preserve">ciali o di condomini, di impianti fino a 200 kW, che aderiscono alle configurazioni di cui all’articolo 42-bis del decreto-legge 30 dicembre 2019, n. 162, convertito, con modificazioni, dalla legge 28 febbraio 2020, n. 8, non costituisce svolgimento di attività commerciale abituale. La detrazione di cui all’articolo 16-bis, comma 1, lettera </w:t>
      </w:r>
      <w:r>
        <w:rPr>
          <w:b/>
          <w:bCs/>
          <w:i/>
          <w:iCs/>
        </w:rPr>
        <w:t>h)</w:t>
      </w:r>
      <w:r>
        <w:rPr>
          <w:b/>
          <w:bCs/>
        </w:rPr>
        <w:t>, del testo unico delle imposte sui redditi di cui al decreto del Presidente della Repu</w:t>
      </w:r>
      <w:r>
        <w:rPr>
          <w:b/>
          <w:bCs/>
        </w:rPr>
        <w:t>b</w:t>
      </w:r>
      <w:r>
        <w:rPr>
          <w:b/>
          <w:bCs/>
        </w:rPr>
        <w:lastRenderedPageBreak/>
        <w:t>blica 22 dicembre 1986, n. 917, per gli impianti a fonte rinnovabile che aderiscono alle configurazioni di cui all’articolo 42-bis del decreto-legge 30 dicembre 2019, n. 162, convertito, con modificazioni, dalla le</w:t>
      </w:r>
      <w:r>
        <w:rPr>
          <w:b/>
          <w:bCs/>
        </w:rPr>
        <w:t>g</w:t>
      </w:r>
      <w:r>
        <w:rPr>
          <w:b/>
          <w:bCs/>
        </w:rPr>
        <w:t xml:space="preserve">ge 28 febbraio 2020, n. 8, si applica fino a una soglia di 200 kW e fino a un ammontare complessivo di spesa non superiore a euro 96.000. </w:t>
      </w:r>
    </w:p>
    <w:p w14:paraId="54540287" w14:textId="77777777" w:rsidR="0089151A" w:rsidRDefault="00BA65A0">
      <w:pPr>
        <w:ind w:firstLine="284"/>
        <w:jc w:val="both"/>
        <w:rPr>
          <w:b/>
          <w:bCs/>
        </w:rPr>
      </w:pPr>
      <w:r>
        <w:rPr>
          <w:b/>
          <w:bCs/>
        </w:rPr>
        <w:t>19. Le disposizioni di cui al comma 5 si applicano alla installazione di impianti di cui al comma 18. L’aliquota di cui al medesimo comma 5 si applica alla quota di spesa corrispondente alla potenza mass</w:t>
      </w:r>
      <w:r>
        <w:rPr>
          <w:b/>
          <w:bCs/>
        </w:rPr>
        <w:t>i</w:t>
      </w:r>
      <w:r>
        <w:rPr>
          <w:b/>
          <w:bCs/>
        </w:rPr>
        <w:t>ma di 20 kW e per la quota di spesa corrispondente alla potenza eccedente i 20 kW spetta la detrazione di cui all’articolo 16-bis, comma 1, lettera h), del testo unico delle imposte sui redditi di cui al decreto del Presidente della Repubblica 22 dicembre 1986, n. 917, nel limite massimo di spesa complessivo di euro 96.000 riferito all’intero impianto</w:t>
      </w:r>
    </w:p>
    <w:p w14:paraId="35F1D254" w14:textId="77777777" w:rsidR="0089151A" w:rsidRDefault="0089151A">
      <w:pPr>
        <w:ind w:firstLine="284"/>
        <w:jc w:val="both"/>
        <w:rPr>
          <w:b/>
          <w:bCs/>
        </w:rPr>
      </w:pPr>
    </w:p>
    <w:p w14:paraId="191EBFD4" w14:textId="77777777" w:rsidR="0089151A" w:rsidRDefault="00BA65A0">
      <w:pPr>
        <w:jc w:val="center"/>
        <w:rPr>
          <w:b/>
          <w:bCs/>
          <w:color w:val="44546A"/>
          <w:u w:color="44546A"/>
        </w:rPr>
      </w:pPr>
      <w:r>
        <w:rPr>
          <w:b/>
          <w:bCs/>
          <w:color w:val="44546A"/>
          <w:u w:color="44546A"/>
        </w:rPr>
        <w:t>RELAZIONE ILLUSTRATIVA DELLE MODIFICHE APPORTATE</w:t>
      </w:r>
    </w:p>
    <w:p w14:paraId="4BB1DD4A" w14:textId="77777777" w:rsidR="0089151A" w:rsidRPr="0008069B" w:rsidRDefault="00BA65A0">
      <w:pPr>
        <w:jc w:val="both"/>
        <w:rPr>
          <w:color w:val="535353" w:themeColor="background2"/>
        </w:rPr>
      </w:pPr>
      <w:r w:rsidRPr="0008069B">
        <w:rPr>
          <w:color w:val="535353" w:themeColor="background2"/>
        </w:rPr>
        <w:t>L’emendamento modifica l’articolo 119 al fine di superare possibili incertezze interpretative in sede attuat</w:t>
      </w:r>
      <w:r w:rsidRPr="0008069B">
        <w:rPr>
          <w:color w:val="535353" w:themeColor="background2"/>
        </w:rPr>
        <w:t>i</w:t>
      </w:r>
      <w:r w:rsidRPr="0008069B">
        <w:rPr>
          <w:color w:val="535353" w:themeColor="background2"/>
        </w:rPr>
        <w:t xml:space="preserve">va e meglio delineare l’ambito applicativo delle disposizioni contenute nell’articolo in questione. </w:t>
      </w:r>
    </w:p>
    <w:p w14:paraId="01833F58" w14:textId="77777777" w:rsidR="0089151A" w:rsidRPr="0008069B" w:rsidRDefault="00BA65A0">
      <w:pPr>
        <w:jc w:val="both"/>
        <w:rPr>
          <w:color w:val="535353" w:themeColor="background2"/>
        </w:rPr>
      </w:pPr>
      <w:r w:rsidRPr="0008069B">
        <w:rPr>
          <w:color w:val="535353" w:themeColor="background2"/>
        </w:rPr>
        <w:t>In particolare, l’emendamento interviene nel comma 1 al fine di specificare che la detrazione del 110 per cento stabilita per gli interventi di cui al medesimo comma 1, lettere a) e c), si applica anche alle unità i</w:t>
      </w:r>
      <w:r w:rsidRPr="0008069B">
        <w:rPr>
          <w:color w:val="535353" w:themeColor="background2"/>
        </w:rPr>
        <w:t>m</w:t>
      </w:r>
      <w:r w:rsidRPr="0008069B">
        <w:rPr>
          <w:color w:val="535353" w:themeColor="background2"/>
        </w:rPr>
        <w:t xml:space="preserve">mobiliari site all'interno di edifici plurifamiliari che siano funzionalmente indipendenti e dispongano di uno o più accessi autonomi dall’esterno, come nel caso delle cd. Villette a schiera. </w:t>
      </w:r>
    </w:p>
    <w:p w14:paraId="2321D62E" w14:textId="77777777" w:rsidR="0089151A" w:rsidRPr="0008069B" w:rsidRDefault="00BA65A0">
      <w:pPr>
        <w:jc w:val="both"/>
        <w:rPr>
          <w:color w:val="535353" w:themeColor="background2"/>
        </w:rPr>
      </w:pPr>
      <w:r w:rsidRPr="0008069B">
        <w:rPr>
          <w:color w:val="535353" w:themeColor="background2"/>
        </w:rPr>
        <w:t xml:space="preserve">Si modifica il </w:t>
      </w:r>
      <w:r w:rsidRPr="0008069B">
        <w:rPr>
          <w:bCs/>
          <w:color w:val="535353" w:themeColor="background2"/>
        </w:rPr>
        <w:t>comma 1, lett. a),</w:t>
      </w:r>
      <w:r w:rsidRPr="0008069B">
        <w:rPr>
          <w:color w:val="535353" w:themeColor="background2"/>
        </w:rPr>
        <w:t xml:space="preserve"> al fine di rimodulare i massimali di spesa per gli interventi di coibentazi</w:t>
      </w:r>
      <w:r w:rsidRPr="0008069B">
        <w:rPr>
          <w:color w:val="535353" w:themeColor="background2"/>
        </w:rPr>
        <w:t>o</w:t>
      </w:r>
      <w:r w:rsidRPr="0008069B">
        <w:rPr>
          <w:color w:val="535353" w:themeColor="background2"/>
        </w:rPr>
        <w:t>ne, differenziando in base alla tipologia di edificio.</w:t>
      </w:r>
    </w:p>
    <w:p w14:paraId="642279ED" w14:textId="7187A6E5" w:rsidR="0089151A" w:rsidRPr="0008069B" w:rsidRDefault="00D7404E">
      <w:pPr>
        <w:jc w:val="both"/>
        <w:rPr>
          <w:color w:val="535353" w:themeColor="background2"/>
        </w:rPr>
      </w:pPr>
      <w:r w:rsidRPr="0008069B">
        <w:rPr>
          <w:color w:val="535353" w:themeColor="background2"/>
        </w:rPr>
        <w:t>Si modifica il</w:t>
      </w:r>
      <w:r w:rsidR="00BA65A0" w:rsidRPr="0008069B">
        <w:rPr>
          <w:color w:val="535353" w:themeColor="background2"/>
        </w:rPr>
        <w:t xml:space="preserve"> </w:t>
      </w:r>
      <w:r w:rsidR="00BA65A0" w:rsidRPr="0008069B">
        <w:rPr>
          <w:bCs/>
          <w:color w:val="535353" w:themeColor="background2"/>
        </w:rPr>
        <w:t xml:space="preserve">comma 1, </w:t>
      </w:r>
      <w:proofErr w:type="spellStart"/>
      <w:r w:rsidR="00BA65A0" w:rsidRPr="0008069B">
        <w:rPr>
          <w:bCs/>
          <w:color w:val="535353" w:themeColor="background2"/>
        </w:rPr>
        <w:t>lett</w:t>
      </w:r>
      <w:proofErr w:type="spellEnd"/>
      <w:r w:rsidR="00BA65A0" w:rsidRPr="0008069B">
        <w:rPr>
          <w:bCs/>
          <w:color w:val="535353" w:themeColor="background2"/>
        </w:rPr>
        <w:t>. b),</w:t>
      </w:r>
      <w:r w:rsidR="00BA65A0" w:rsidRPr="0008069B">
        <w:rPr>
          <w:color w:val="535353" w:themeColor="background2"/>
        </w:rPr>
        <w:t xml:space="preserve"> al fine di precisare  che l’intervento si applica anche agli impianti a collett</w:t>
      </w:r>
      <w:r w:rsidR="00BA65A0" w:rsidRPr="0008069B">
        <w:rPr>
          <w:color w:val="535353" w:themeColor="background2"/>
        </w:rPr>
        <w:t>o</w:t>
      </w:r>
      <w:r w:rsidR="00BA65A0" w:rsidRPr="0008069B">
        <w:rPr>
          <w:color w:val="535353" w:themeColor="background2"/>
        </w:rPr>
        <w:t>re solare (come già peraltro previsto dai decreti attuativi MISE) e che il massimale di spesa copre anche i lavori per la sostituzione della canna fumaria collettiva esistente, mediante sistemi fumari multipli o colle</w:t>
      </w:r>
      <w:r w:rsidR="00BA65A0" w:rsidRPr="0008069B">
        <w:rPr>
          <w:color w:val="535353" w:themeColor="background2"/>
        </w:rPr>
        <w:t>t</w:t>
      </w:r>
      <w:r w:rsidR="00BA65A0" w:rsidRPr="0008069B">
        <w:rPr>
          <w:color w:val="535353" w:themeColor="background2"/>
        </w:rPr>
        <w:t>tivi nuovi, compatibili con apparecchi a condensazione, con marcatura CE di cui al regolamento delegato (UE) 305/2011, nel rispetto dei requisiti minimi prestazionali previsti dalla norma UNI 7129-3.</w:t>
      </w:r>
    </w:p>
    <w:p w14:paraId="19AC6EED" w14:textId="77777777" w:rsidR="0089151A" w:rsidRPr="0008069B" w:rsidRDefault="00BA65A0">
      <w:pPr>
        <w:jc w:val="both"/>
        <w:rPr>
          <w:color w:val="535353" w:themeColor="background2"/>
        </w:rPr>
      </w:pPr>
      <w:r w:rsidRPr="0008069B">
        <w:rPr>
          <w:color w:val="535353" w:themeColor="background2"/>
        </w:rPr>
        <w:t>Si modifica il comma 1, lett. c), al fine di precisare che l’intervento si applica anche agli impianti a colle</w:t>
      </w:r>
      <w:r w:rsidRPr="0008069B">
        <w:rPr>
          <w:color w:val="535353" w:themeColor="background2"/>
        </w:rPr>
        <w:t>t</w:t>
      </w:r>
      <w:r w:rsidRPr="0008069B">
        <w:rPr>
          <w:color w:val="535353" w:themeColor="background2"/>
        </w:rPr>
        <w:t xml:space="preserve">tore solare (come già peraltro previsto dai decreti attuativi MISE) </w:t>
      </w:r>
      <w:r w:rsidRPr="0008069B">
        <w:rPr>
          <w:bCs/>
          <w:color w:val="535353" w:themeColor="background2"/>
        </w:rPr>
        <w:t>nonché alle caldaie a biomasse in classe 5 ste</w:t>
      </w:r>
      <w:r w:rsidRPr="0008069B">
        <w:rPr>
          <w:bCs/>
          <w:color w:val="535353" w:themeColor="background2"/>
        </w:rPr>
        <w:t>l</w:t>
      </w:r>
      <w:r w:rsidRPr="0008069B">
        <w:rPr>
          <w:bCs/>
          <w:color w:val="535353" w:themeColor="background2"/>
        </w:rPr>
        <w:t xml:space="preserve">le, queste ultime solo in sostituzione di una caldaia a biomassa </w:t>
      </w:r>
      <w:proofErr w:type="spellStart"/>
      <w:r w:rsidRPr="0008069B">
        <w:rPr>
          <w:bCs/>
          <w:color w:val="535353" w:themeColor="background2"/>
        </w:rPr>
        <w:t>pre</w:t>
      </w:r>
      <w:proofErr w:type="spellEnd"/>
      <w:r w:rsidRPr="0008069B">
        <w:rPr>
          <w:bCs/>
          <w:color w:val="535353" w:themeColor="background2"/>
        </w:rPr>
        <w:t>-esistente.</w:t>
      </w:r>
    </w:p>
    <w:p w14:paraId="07283299" w14:textId="77777777" w:rsidR="0089151A" w:rsidRPr="0008069B" w:rsidRDefault="00BA65A0">
      <w:pPr>
        <w:jc w:val="both"/>
        <w:rPr>
          <w:color w:val="535353" w:themeColor="background2"/>
        </w:rPr>
      </w:pPr>
      <w:r w:rsidRPr="0008069B">
        <w:rPr>
          <w:color w:val="535353" w:themeColor="background2"/>
        </w:rPr>
        <w:t xml:space="preserve">Tenuto conto che sussistono situazioni in cui la presenza di vincoli normativi sull’edificio o di regolamenti edilizi, urbanistici e ambientali, impediscono di effettuare gli interventi indicati al comma 1, si interviene nel </w:t>
      </w:r>
      <w:r w:rsidRPr="0008069B">
        <w:rPr>
          <w:bCs/>
          <w:color w:val="535353" w:themeColor="background2"/>
        </w:rPr>
        <w:t>comma 2</w:t>
      </w:r>
      <w:r w:rsidRPr="0008069B">
        <w:rPr>
          <w:color w:val="535353" w:themeColor="background2"/>
        </w:rPr>
        <w:t xml:space="preserve"> al fine di prevedere che la detrazione del 110 per cento si applica alle spese sostenute per gli i</w:t>
      </w:r>
      <w:r w:rsidRPr="0008069B">
        <w:rPr>
          <w:color w:val="535353" w:themeColor="background2"/>
        </w:rPr>
        <w:t>n</w:t>
      </w:r>
      <w:r w:rsidRPr="0008069B">
        <w:rPr>
          <w:color w:val="535353" w:themeColor="background2"/>
        </w:rPr>
        <w:t>terventi indicati nel medesimo comma 2, anche se non eseguiti congiuntamente ad almeno uno degli inte</w:t>
      </w:r>
      <w:r w:rsidRPr="0008069B">
        <w:rPr>
          <w:color w:val="535353" w:themeColor="background2"/>
        </w:rPr>
        <w:t>r</w:t>
      </w:r>
      <w:r w:rsidRPr="0008069B">
        <w:rPr>
          <w:color w:val="535353" w:themeColor="background2"/>
        </w:rPr>
        <w:t>venti di cui al comma 1. In tale ipotesi, l’agevolazione spetta a condizione che il requisito imposto dal co</w:t>
      </w:r>
      <w:r w:rsidRPr="0008069B">
        <w:rPr>
          <w:color w:val="535353" w:themeColor="background2"/>
        </w:rPr>
        <w:t>m</w:t>
      </w:r>
      <w:r w:rsidRPr="0008069B">
        <w:rPr>
          <w:color w:val="535353" w:themeColor="background2"/>
        </w:rPr>
        <w:t>ma 3 (miglioramento della classe energetica dell’edificio) sussista con riferimento all’intero edificio (in co</w:t>
      </w:r>
      <w:r w:rsidRPr="0008069B">
        <w:rPr>
          <w:color w:val="535353" w:themeColor="background2"/>
        </w:rPr>
        <w:t>n</w:t>
      </w:r>
      <w:r w:rsidRPr="0008069B">
        <w:rPr>
          <w:color w:val="535353" w:themeColor="background2"/>
        </w:rPr>
        <w:t>dominio o unifamiliare), ovvero alle unità immobiliari site all'interno di un edificio plurifamiliare che siano funzi</w:t>
      </w:r>
      <w:r w:rsidRPr="0008069B">
        <w:rPr>
          <w:color w:val="535353" w:themeColor="background2"/>
        </w:rPr>
        <w:t>o</w:t>
      </w:r>
      <w:r w:rsidRPr="0008069B">
        <w:rPr>
          <w:color w:val="535353" w:themeColor="background2"/>
        </w:rPr>
        <w:t xml:space="preserve">nalmente indipendenti e dispongano di uno o più accessi autonomi dall’esterno. </w:t>
      </w:r>
    </w:p>
    <w:p w14:paraId="2C29C969" w14:textId="77777777" w:rsidR="0089151A" w:rsidRPr="0008069B" w:rsidRDefault="00BA65A0">
      <w:pPr>
        <w:jc w:val="both"/>
        <w:rPr>
          <w:color w:val="535353" w:themeColor="background2"/>
        </w:rPr>
      </w:pPr>
      <w:r w:rsidRPr="0008069B">
        <w:rPr>
          <w:color w:val="535353" w:themeColor="background2"/>
        </w:rPr>
        <w:t xml:space="preserve">Si modifica il </w:t>
      </w:r>
      <w:r w:rsidRPr="0008069B">
        <w:rPr>
          <w:bCs/>
          <w:color w:val="535353" w:themeColor="background2"/>
        </w:rPr>
        <w:t>comma 3</w:t>
      </w:r>
      <w:r w:rsidRPr="0008069B">
        <w:rPr>
          <w:color w:val="535353" w:themeColor="background2"/>
        </w:rPr>
        <w:t xml:space="preserve"> al fine di prevedere che, per fruire della agevolazione, gli interventi di cui ai co</w:t>
      </w:r>
      <w:r w:rsidRPr="0008069B">
        <w:rPr>
          <w:color w:val="535353" w:themeColor="background2"/>
        </w:rPr>
        <w:t>m</w:t>
      </w:r>
      <w:r w:rsidRPr="0008069B">
        <w:rPr>
          <w:color w:val="535353" w:themeColor="background2"/>
        </w:rPr>
        <w:t>mi 1 e 2, nel loro complesso, devono assicurare, anche congiuntamente agli interventi di cui ai commi 5 e 6, il miglioramento di almeno due classi energetiche, ovvero il conseguimento della classe energetica più alta se questa sia l’unica classe conseguibile, come ad esempio nel caso in cui l’intervento viene eseguito su un ed</w:t>
      </w:r>
      <w:r w:rsidRPr="0008069B">
        <w:rPr>
          <w:color w:val="535353" w:themeColor="background2"/>
        </w:rPr>
        <w:t>i</w:t>
      </w:r>
      <w:r w:rsidRPr="0008069B">
        <w:rPr>
          <w:color w:val="535353" w:themeColor="background2"/>
        </w:rPr>
        <w:t>ficio che è nella penultima classe energetica.</w:t>
      </w:r>
    </w:p>
    <w:p w14:paraId="5A2092F7" w14:textId="77777777" w:rsidR="0089151A" w:rsidRPr="0008069B" w:rsidRDefault="00BA65A0">
      <w:pPr>
        <w:jc w:val="both"/>
        <w:rPr>
          <w:bCs/>
          <w:color w:val="535353" w:themeColor="background2"/>
        </w:rPr>
      </w:pPr>
      <w:r w:rsidRPr="0008069B">
        <w:rPr>
          <w:bCs/>
          <w:color w:val="535353" w:themeColor="background2"/>
        </w:rPr>
        <w:t xml:space="preserve">Viene, inoltre, specificato che l’ecobonus, alle medesime condizioni e nei medesimi limiti di spesa previsti dalla legislazione vigente, si applica anche agli interventi di demolizione e ricostruzione (si tratta di una </w:t>
      </w:r>
      <w:r w:rsidRPr="0008069B">
        <w:rPr>
          <w:bCs/>
          <w:color w:val="535353" w:themeColor="background2"/>
        </w:rPr>
        <w:lastRenderedPageBreak/>
        <w:t>scelta che non comporta oneri aggiuntivi rispetto a quelli già quantificati, considerato che l’intervento ad oggi è già incentivabile; pertanto, l’estensione della fattispecie è neutrale, sotto il profilo finanziario, nel c</w:t>
      </w:r>
      <w:r w:rsidRPr="0008069B">
        <w:rPr>
          <w:bCs/>
          <w:color w:val="535353" w:themeColor="background2"/>
        </w:rPr>
        <w:t>a</w:t>
      </w:r>
      <w:r w:rsidRPr="0008069B">
        <w:rPr>
          <w:bCs/>
          <w:color w:val="535353" w:themeColor="background2"/>
        </w:rPr>
        <w:t>so in cui il beneficiario opti per una diversa soluzione progettuale, quale ad esempio quella di ristruttur</w:t>
      </w:r>
      <w:r w:rsidRPr="0008069B">
        <w:rPr>
          <w:bCs/>
          <w:color w:val="535353" w:themeColor="background2"/>
        </w:rPr>
        <w:t>a</w:t>
      </w:r>
      <w:r w:rsidRPr="0008069B">
        <w:rPr>
          <w:bCs/>
          <w:color w:val="535353" w:themeColor="background2"/>
        </w:rPr>
        <w:t>zione edilizia mediante demolizione-ricostruzione).</w:t>
      </w:r>
    </w:p>
    <w:p w14:paraId="2EB2F50F" w14:textId="4CA60BFE" w:rsidR="0089151A" w:rsidRPr="0008069B" w:rsidRDefault="0008069B">
      <w:pPr>
        <w:jc w:val="both"/>
        <w:rPr>
          <w:color w:val="535353" w:themeColor="background2"/>
        </w:rPr>
      </w:pPr>
      <w:r w:rsidRPr="0008069B">
        <w:rPr>
          <w:bCs/>
          <w:color w:val="535353" w:themeColor="background2"/>
        </w:rPr>
        <w:t xml:space="preserve">Si inserisce </w:t>
      </w:r>
      <w:proofErr w:type="spellStart"/>
      <w:r w:rsidRPr="0008069B">
        <w:rPr>
          <w:bCs/>
          <w:color w:val="535353" w:themeColor="background2"/>
        </w:rPr>
        <w:t>iI</w:t>
      </w:r>
      <w:proofErr w:type="spellEnd"/>
      <w:r w:rsidR="00BA65A0" w:rsidRPr="0008069B">
        <w:rPr>
          <w:bCs/>
          <w:color w:val="535353" w:themeColor="background2"/>
        </w:rPr>
        <w:t xml:space="preserve"> comma 3-bis al fine di </w:t>
      </w:r>
      <w:r w:rsidRPr="0008069B">
        <w:rPr>
          <w:bCs/>
          <w:color w:val="535353" w:themeColor="background2"/>
        </w:rPr>
        <w:t xml:space="preserve">estendere </w:t>
      </w:r>
      <w:r w:rsidR="00BA65A0" w:rsidRPr="0008069B">
        <w:rPr>
          <w:bCs/>
          <w:color w:val="535353" w:themeColor="background2"/>
        </w:rPr>
        <w:t>fino al 30 giugno 2022 la fruizione della detrazione al 110 per cento per interventi di efficienza energetica (commi 1 e 2) da parte degli IACP.</w:t>
      </w:r>
    </w:p>
    <w:p w14:paraId="2270066F" w14:textId="776048B3" w:rsidR="0089151A" w:rsidRPr="0008069B" w:rsidRDefault="00BA65A0">
      <w:pPr>
        <w:jc w:val="both"/>
        <w:rPr>
          <w:bCs/>
          <w:color w:val="535353" w:themeColor="background2"/>
        </w:rPr>
      </w:pPr>
      <w:r w:rsidRPr="0008069B">
        <w:rPr>
          <w:bCs/>
          <w:color w:val="535353" w:themeColor="background2"/>
        </w:rPr>
        <w:t xml:space="preserve">Si interviene nel comma 4-bis al fine di ricomprendere nel </w:t>
      </w:r>
      <w:proofErr w:type="spellStart"/>
      <w:r w:rsidRPr="0008069B">
        <w:rPr>
          <w:bCs/>
          <w:color w:val="535353" w:themeColor="background2"/>
        </w:rPr>
        <w:t>sismabonus</w:t>
      </w:r>
      <w:proofErr w:type="spellEnd"/>
      <w:r w:rsidRPr="0008069B">
        <w:rPr>
          <w:bCs/>
          <w:color w:val="535353" w:themeColor="background2"/>
        </w:rPr>
        <w:t xml:space="preserve"> anche gli interventi di realizzazi</w:t>
      </w:r>
      <w:r w:rsidRPr="0008069B">
        <w:rPr>
          <w:bCs/>
          <w:color w:val="535353" w:themeColor="background2"/>
        </w:rPr>
        <w:t>o</w:t>
      </w:r>
      <w:r w:rsidRPr="0008069B">
        <w:rPr>
          <w:bCs/>
          <w:color w:val="535353" w:themeColor="background2"/>
        </w:rPr>
        <w:t>ne di sistemi di monitoraggio strutturale continuo a fini antisismici, nei limiti di spesa previsti dalla leg</w:t>
      </w:r>
      <w:r w:rsidRPr="0008069B">
        <w:rPr>
          <w:bCs/>
          <w:color w:val="535353" w:themeColor="background2"/>
        </w:rPr>
        <w:t>i</w:t>
      </w:r>
      <w:r w:rsidRPr="0008069B">
        <w:rPr>
          <w:bCs/>
          <w:color w:val="535353" w:themeColor="background2"/>
        </w:rPr>
        <w:t>slazione vigente, a condizione che sia eseguita congiuntamente ad uno degli interventi di cui ai commi da 1</w:t>
      </w:r>
      <w:r w:rsidRPr="0008069B">
        <w:rPr>
          <w:bCs/>
          <w:iCs/>
          <w:color w:val="535353" w:themeColor="background2"/>
        </w:rPr>
        <w:t>-bis</w:t>
      </w:r>
      <w:r w:rsidRPr="0008069B">
        <w:rPr>
          <w:bCs/>
          <w:color w:val="535353" w:themeColor="background2"/>
        </w:rPr>
        <w:t xml:space="preserve"> a 1</w:t>
      </w:r>
      <w:r w:rsidRPr="0008069B">
        <w:rPr>
          <w:bCs/>
          <w:iCs/>
          <w:color w:val="535353" w:themeColor="background2"/>
        </w:rPr>
        <w:t>-septies</w:t>
      </w:r>
      <w:r w:rsidRPr="0008069B">
        <w:rPr>
          <w:bCs/>
          <w:color w:val="535353" w:themeColor="background2"/>
        </w:rPr>
        <w:t xml:space="preserve"> dell’articolo 16 del decreto-legge n. 63 del 2013.</w:t>
      </w:r>
    </w:p>
    <w:p w14:paraId="0B9435F4" w14:textId="7C20BDEF" w:rsidR="0089151A" w:rsidRPr="0008069B" w:rsidRDefault="00BA65A0">
      <w:pPr>
        <w:jc w:val="both"/>
        <w:rPr>
          <w:bCs/>
          <w:color w:val="535353" w:themeColor="background2"/>
        </w:rPr>
      </w:pPr>
      <w:r w:rsidRPr="0008069B">
        <w:rPr>
          <w:bCs/>
          <w:color w:val="535353" w:themeColor="background2"/>
        </w:rPr>
        <w:t>Si modifica il comma 7 per  specificare alcuni aspetti inerenti al concetto di “autoconsumo in sito”, ad</w:t>
      </w:r>
      <w:r w:rsidRPr="0008069B">
        <w:rPr>
          <w:bCs/>
          <w:color w:val="535353" w:themeColor="background2"/>
        </w:rPr>
        <w:t>e</w:t>
      </w:r>
      <w:r w:rsidRPr="0008069B">
        <w:rPr>
          <w:bCs/>
          <w:color w:val="535353" w:themeColor="background2"/>
        </w:rPr>
        <w:t>guando tale definizione alle recenti previsioni in materia di autoconsumo collettivo introdotte dall’articolo 22 della Direttiva (UE) 2018/2001 del Parlamento europeo e del Consiglio, dell'11 dicembre 2018, sulla promozione dell’uso dell’energia da fonti rinnovabili (cosiddetta RED II).</w:t>
      </w:r>
      <w:r w:rsidR="0008069B" w:rsidRPr="0008069B">
        <w:rPr>
          <w:bCs/>
          <w:color w:val="535353" w:themeColor="background2"/>
        </w:rPr>
        <w:t xml:space="preserve"> P</w:t>
      </w:r>
      <w:r w:rsidRPr="0008069B">
        <w:rPr>
          <w:bCs/>
          <w:color w:val="535353" w:themeColor="background2"/>
        </w:rPr>
        <w:t>iù in dettaglio, la predetta Dirett</w:t>
      </w:r>
      <w:r w:rsidRPr="0008069B">
        <w:rPr>
          <w:bCs/>
          <w:color w:val="535353" w:themeColor="background2"/>
        </w:rPr>
        <w:t>i</w:t>
      </w:r>
      <w:r w:rsidRPr="0008069B">
        <w:rPr>
          <w:bCs/>
          <w:color w:val="535353" w:themeColor="background2"/>
        </w:rPr>
        <w:t>va europea ha previsto la possibilità di realizzare configurazioni di autoconsumo comp</w:t>
      </w:r>
      <w:r w:rsidRPr="0008069B">
        <w:rPr>
          <w:bCs/>
          <w:color w:val="535353" w:themeColor="background2"/>
        </w:rPr>
        <w:t>o</w:t>
      </w:r>
      <w:r w:rsidRPr="0008069B">
        <w:rPr>
          <w:bCs/>
          <w:color w:val="535353" w:themeColor="background2"/>
        </w:rPr>
        <w:t>ste da una pluralità di utenti che, sfruttando la rete elettrica di distribuzione, “condividono”, ovvero auto-consumano istant</w:t>
      </w:r>
      <w:r w:rsidRPr="0008069B">
        <w:rPr>
          <w:bCs/>
          <w:color w:val="535353" w:themeColor="background2"/>
        </w:rPr>
        <w:t>a</w:t>
      </w:r>
      <w:r w:rsidRPr="0008069B">
        <w:rPr>
          <w:bCs/>
          <w:color w:val="535353" w:themeColor="background2"/>
        </w:rPr>
        <w:t>neamente, l’energia prodotta dagli impianti a fonti rinnovabili. Tale punto della Direttiva è stato di recente recepito con l’articolo 42-bis del decreto-legge 30 dicembre 2019, n. 162, rendendo quindi possibile, in It</w:t>
      </w:r>
      <w:r w:rsidRPr="0008069B">
        <w:rPr>
          <w:bCs/>
          <w:color w:val="535353" w:themeColor="background2"/>
        </w:rPr>
        <w:t>a</w:t>
      </w:r>
      <w:r w:rsidRPr="0008069B">
        <w:rPr>
          <w:bCs/>
          <w:color w:val="535353" w:themeColor="background2"/>
        </w:rPr>
        <w:t xml:space="preserve">lia, auto-consumare istantaneamente attraverso la condivisione dell’energia prodotta da impianti a fonti rinnovabili. Dunque, sebbene la nuova terminologia introdotta sia diversa, il termine “energia condivisa” e il termine “energia </w:t>
      </w:r>
      <w:proofErr w:type="spellStart"/>
      <w:r w:rsidRPr="0008069B">
        <w:rPr>
          <w:bCs/>
          <w:color w:val="535353" w:themeColor="background2"/>
        </w:rPr>
        <w:t>autoconsumata</w:t>
      </w:r>
      <w:proofErr w:type="spellEnd"/>
      <w:r w:rsidRPr="0008069B">
        <w:rPr>
          <w:bCs/>
          <w:color w:val="535353" w:themeColor="background2"/>
        </w:rPr>
        <w:t>” indicano, in entrambi i casi, un autoconsumo istantaneo dell’energia pr</w:t>
      </w:r>
      <w:r w:rsidRPr="0008069B">
        <w:rPr>
          <w:bCs/>
          <w:color w:val="535353" w:themeColor="background2"/>
        </w:rPr>
        <w:t>o</w:t>
      </w:r>
      <w:r w:rsidRPr="0008069B">
        <w:rPr>
          <w:bCs/>
          <w:color w:val="535353" w:themeColor="background2"/>
        </w:rPr>
        <w:t>dotta dall’impianto a fonti rinnovabili.</w:t>
      </w:r>
    </w:p>
    <w:p w14:paraId="5A2E9A54" w14:textId="7174BD9D" w:rsidR="0089151A" w:rsidRPr="0008069B" w:rsidRDefault="00BA65A0">
      <w:pPr>
        <w:jc w:val="both"/>
        <w:rPr>
          <w:bCs/>
          <w:color w:val="535353" w:themeColor="background2"/>
        </w:rPr>
      </w:pPr>
      <w:r w:rsidRPr="0008069B">
        <w:rPr>
          <w:bCs/>
          <w:color w:val="535353" w:themeColor="background2"/>
        </w:rPr>
        <w:t>Va conseguentemente richiamata in norma anche la possibilità tecnica di autoconsumo tramite condivisi</w:t>
      </w:r>
      <w:r w:rsidRPr="0008069B">
        <w:rPr>
          <w:bCs/>
          <w:color w:val="535353" w:themeColor="background2"/>
        </w:rPr>
        <w:t>o</w:t>
      </w:r>
      <w:r w:rsidRPr="0008069B">
        <w:rPr>
          <w:bCs/>
          <w:color w:val="535353" w:themeColor="background2"/>
        </w:rPr>
        <w:t>ne, al fine di non incorrere, fra l’altro, nel paradosso di favorire l’autoconsumo singolo e non quello operato collettivamente, ad esempio, da tutti i condomini di un condominio, cui corrisponde un maggior beneficio in termini di bilanciamento ed equilibrio del sistema elettrico. Da un punto di vista formale, inoltre, l’integrazione proposta si rende necessaria per non incorrere in possibili procedure di infrazione comunit</w:t>
      </w:r>
      <w:r w:rsidRPr="0008069B">
        <w:rPr>
          <w:bCs/>
          <w:color w:val="535353" w:themeColor="background2"/>
        </w:rPr>
        <w:t>a</w:t>
      </w:r>
      <w:r w:rsidRPr="0008069B">
        <w:rPr>
          <w:bCs/>
          <w:color w:val="535353" w:themeColor="background2"/>
        </w:rPr>
        <w:t>ria. Infatti, la Direttiva (UE) 2001/2018 impone agli Stati Membri di estendere alle configurazioni di aut</w:t>
      </w:r>
      <w:r w:rsidRPr="0008069B">
        <w:rPr>
          <w:bCs/>
          <w:color w:val="535353" w:themeColor="background2"/>
        </w:rPr>
        <w:t>o</w:t>
      </w:r>
      <w:r w:rsidRPr="0008069B">
        <w:rPr>
          <w:bCs/>
          <w:color w:val="535353" w:themeColor="background2"/>
        </w:rPr>
        <w:t>consumo multiplo, in maniera trasparente e non discriminatoria, tutti i regimi adottati per l’autoconsumo singolo. Per le predette finalità, dunque, si precisa che il concetto di autoconsumo in sito deve includere anche quello di autoconsumo tramite condivisione, ai sensi dell’articolo 42-bis del decreto-legge 30 dice</w:t>
      </w:r>
      <w:r w:rsidRPr="0008069B">
        <w:rPr>
          <w:bCs/>
          <w:color w:val="535353" w:themeColor="background2"/>
        </w:rPr>
        <w:t>m</w:t>
      </w:r>
      <w:r w:rsidRPr="0008069B">
        <w:rPr>
          <w:bCs/>
          <w:color w:val="535353" w:themeColor="background2"/>
        </w:rPr>
        <w:t>bre 2019, n. 162. Si rimanda, inoltre, al decreto ministeriale del Ministero dello Sviluppo Economico già previsto per individuare le modalità di ritiro e valorizzazione dell’energia condivisa, attese le maggiori co</w:t>
      </w:r>
      <w:r w:rsidRPr="0008069B">
        <w:rPr>
          <w:bCs/>
          <w:color w:val="535353" w:themeColor="background2"/>
        </w:rPr>
        <w:t>m</w:t>
      </w:r>
      <w:r w:rsidRPr="0008069B">
        <w:rPr>
          <w:bCs/>
          <w:color w:val="535353" w:themeColor="background2"/>
        </w:rPr>
        <w:t>plessità tecnico-regolatorie rispetto ai casi di autoconsumo singolo.</w:t>
      </w:r>
      <w:r w:rsidR="0008069B" w:rsidRPr="0008069B">
        <w:rPr>
          <w:bCs/>
          <w:color w:val="535353" w:themeColor="background2"/>
        </w:rPr>
        <w:t xml:space="preserve"> L</w:t>
      </w:r>
      <w:r w:rsidRPr="0008069B">
        <w:rPr>
          <w:bCs/>
          <w:color w:val="535353" w:themeColor="background2"/>
        </w:rPr>
        <w:t>a proposta di modifica del comma 7 non co</w:t>
      </w:r>
      <w:r w:rsidRPr="0008069B">
        <w:rPr>
          <w:bCs/>
          <w:color w:val="535353" w:themeColor="background2"/>
        </w:rPr>
        <w:t>m</w:t>
      </w:r>
      <w:r w:rsidRPr="0008069B">
        <w:rPr>
          <w:bCs/>
          <w:color w:val="535353" w:themeColor="background2"/>
        </w:rPr>
        <w:t>porta nuovi o maggiori oneri per il bilancio dello Stato, sia perché fa salvi tetti e limiti di spesa, sia perché non amplia la platea degli impianti incentivabili, consentendo, esclusivamente, una miglior config</w:t>
      </w:r>
      <w:r w:rsidRPr="0008069B">
        <w:rPr>
          <w:bCs/>
          <w:color w:val="535353" w:themeColor="background2"/>
        </w:rPr>
        <w:t>u</w:t>
      </w:r>
      <w:r w:rsidRPr="0008069B">
        <w:rPr>
          <w:bCs/>
          <w:color w:val="535353" w:themeColor="background2"/>
        </w:rPr>
        <w:t>razione nella gestione dei flussi energetici di autoconsumo e, più in gener</w:t>
      </w:r>
      <w:r w:rsidRPr="0008069B">
        <w:rPr>
          <w:bCs/>
          <w:color w:val="535353" w:themeColor="background2"/>
        </w:rPr>
        <w:t>a</w:t>
      </w:r>
      <w:r w:rsidRPr="0008069B">
        <w:rPr>
          <w:bCs/>
          <w:color w:val="535353" w:themeColor="background2"/>
        </w:rPr>
        <w:t>le, di interfaccia con il sistema elettrico.</w:t>
      </w:r>
    </w:p>
    <w:p w14:paraId="48E3614E" w14:textId="77777777" w:rsidR="0089151A" w:rsidRPr="0008069B" w:rsidRDefault="00BA65A0">
      <w:pPr>
        <w:jc w:val="both"/>
        <w:rPr>
          <w:rStyle w:val="Nessuno"/>
          <w:color w:val="535353" w:themeColor="background2"/>
        </w:rPr>
      </w:pPr>
      <w:r w:rsidRPr="0008069B">
        <w:rPr>
          <w:color w:val="535353" w:themeColor="background2"/>
        </w:rPr>
        <w:t xml:space="preserve">Si modifica il </w:t>
      </w:r>
      <w:r w:rsidRPr="0008069B">
        <w:rPr>
          <w:bCs/>
          <w:color w:val="535353" w:themeColor="background2"/>
        </w:rPr>
        <w:t>comma 9</w:t>
      </w:r>
      <w:r w:rsidRPr="0008069B">
        <w:rPr>
          <w:color w:val="535353" w:themeColor="background2"/>
        </w:rPr>
        <w:t xml:space="preserve"> estendendo l’ambito di applicazione della misura anche agli enti del terzo settore. Al riguardo si precisa che, in accordo a quanto stabilito all’articolo 101, comma 3 del decreto legislativo 3 l</w:t>
      </w:r>
      <w:r w:rsidRPr="0008069B">
        <w:rPr>
          <w:color w:val="535353" w:themeColor="background2"/>
        </w:rPr>
        <w:t>u</w:t>
      </w:r>
      <w:r w:rsidRPr="0008069B">
        <w:rPr>
          <w:color w:val="535353" w:themeColor="background2"/>
        </w:rPr>
        <w:t xml:space="preserve">glio 2017, n. 117, nelle more dell’istituzione del Registro unico nazionale del Terzo settore di cui all’articolo 45 del medesimo decreto legislativo, si considerano Enti del Terzo settore: le Organizzazioni non lucrative di utilità sociale di cui all'articolo 10, del </w:t>
      </w:r>
      <w:hyperlink r:id="rId7" w:history="1">
        <w:r w:rsidRPr="0008069B">
          <w:rPr>
            <w:rStyle w:val="Hyperlink0"/>
            <w:color w:val="535353" w:themeColor="background2"/>
            <w:u w:val="none"/>
          </w:rPr>
          <w:t>decreto legislativo 4 dicembre 1997, n. 460</w:t>
        </w:r>
      </w:hyperlink>
      <w:r w:rsidRPr="0008069B">
        <w:rPr>
          <w:rStyle w:val="Nessuno"/>
          <w:color w:val="535353" w:themeColor="background2"/>
        </w:rPr>
        <w:t>, le organizzazioni di v</w:t>
      </w:r>
      <w:r w:rsidRPr="0008069B">
        <w:rPr>
          <w:rStyle w:val="Nessuno"/>
          <w:color w:val="535353" w:themeColor="background2"/>
        </w:rPr>
        <w:t>o</w:t>
      </w:r>
      <w:r w:rsidRPr="0008069B">
        <w:rPr>
          <w:rStyle w:val="Nessuno"/>
          <w:color w:val="535353" w:themeColor="background2"/>
        </w:rPr>
        <w:t xml:space="preserve">lontariato iscritte nei registri di cui alla </w:t>
      </w:r>
      <w:hyperlink r:id="rId8" w:history="1">
        <w:r w:rsidRPr="0008069B">
          <w:rPr>
            <w:rStyle w:val="Hyperlink0"/>
            <w:color w:val="535353" w:themeColor="background2"/>
            <w:u w:val="none"/>
          </w:rPr>
          <w:t>legge 11 agosto 1991, n. 266</w:t>
        </w:r>
      </w:hyperlink>
      <w:r w:rsidRPr="0008069B">
        <w:rPr>
          <w:rStyle w:val="Nessuno"/>
          <w:color w:val="535353" w:themeColor="background2"/>
        </w:rPr>
        <w:t xml:space="preserve">, e le associazioni di promozione sociale iscritte nei registri nazionali, regionali e delle provincie autonome di Trento e Bolzano previsti dall'articolo </w:t>
      </w:r>
      <w:hyperlink r:id="rId9" w:history="1">
        <w:r w:rsidRPr="0008069B">
          <w:rPr>
            <w:rStyle w:val="Hyperlink0"/>
            <w:color w:val="535353" w:themeColor="background2"/>
            <w:u w:val="none"/>
          </w:rPr>
          <w:t>7</w:t>
        </w:r>
      </w:hyperlink>
      <w:r w:rsidRPr="0008069B">
        <w:rPr>
          <w:rStyle w:val="Nessuno"/>
          <w:color w:val="535353" w:themeColor="background2"/>
        </w:rPr>
        <w:t xml:space="preserve"> della </w:t>
      </w:r>
      <w:hyperlink r:id="rId10" w:history="1">
        <w:r w:rsidRPr="0008069B">
          <w:rPr>
            <w:rStyle w:val="Hyperlink0"/>
            <w:color w:val="535353" w:themeColor="background2"/>
            <w:u w:val="none"/>
          </w:rPr>
          <w:t>legge 7 dicembre 2000, n. 383</w:t>
        </w:r>
      </w:hyperlink>
      <w:r w:rsidRPr="0008069B">
        <w:rPr>
          <w:rStyle w:val="Nessuno"/>
          <w:color w:val="535353" w:themeColor="background2"/>
        </w:rPr>
        <w:t>.</w:t>
      </w:r>
    </w:p>
    <w:p w14:paraId="5618D08A" w14:textId="290477B3" w:rsidR="0089151A" w:rsidRPr="0008069B" w:rsidRDefault="00BA65A0">
      <w:pPr>
        <w:jc w:val="both"/>
        <w:rPr>
          <w:rStyle w:val="Nessuno"/>
          <w:bCs/>
          <w:color w:val="535353" w:themeColor="background2"/>
        </w:rPr>
      </w:pPr>
      <w:r w:rsidRPr="0008069B">
        <w:rPr>
          <w:rStyle w:val="Nessuno"/>
          <w:bCs/>
          <w:color w:val="535353" w:themeColor="background2"/>
        </w:rPr>
        <w:lastRenderedPageBreak/>
        <w:t>Si modifica il comma</w:t>
      </w:r>
      <w:r w:rsidR="0008069B" w:rsidRPr="0008069B">
        <w:rPr>
          <w:rStyle w:val="Nessuno"/>
          <w:bCs/>
          <w:color w:val="535353" w:themeColor="background2"/>
        </w:rPr>
        <w:t xml:space="preserve"> 10 al fine di specificare che </w:t>
      </w:r>
      <w:r w:rsidRPr="0008069B">
        <w:rPr>
          <w:rStyle w:val="Nessuno"/>
          <w:bCs/>
          <w:iCs/>
          <w:color w:val="535353" w:themeColor="background2"/>
        </w:rPr>
        <w:t>le persone f</w:t>
      </w:r>
      <w:r w:rsidRPr="0008069B">
        <w:rPr>
          <w:rStyle w:val="Nessuno"/>
          <w:bCs/>
          <w:iCs/>
          <w:color w:val="535353" w:themeColor="background2"/>
        </w:rPr>
        <w:t>i</w:t>
      </w:r>
      <w:r w:rsidRPr="0008069B">
        <w:rPr>
          <w:rStyle w:val="Nessuno"/>
          <w:bCs/>
          <w:iCs/>
          <w:color w:val="535353" w:themeColor="background2"/>
        </w:rPr>
        <w:t>siche non esercenti attività di impresa o arti e professioni</w:t>
      </w:r>
      <w:r w:rsidRPr="0008069B">
        <w:rPr>
          <w:rStyle w:val="Nessuno"/>
          <w:bCs/>
          <w:color w:val="535353" w:themeColor="background2"/>
        </w:rPr>
        <w:t xml:space="preserve"> possono beneficiare della detrazione al 110 per cento limitatamente ad interventi effettu</w:t>
      </w:r>
      <w:r w:rsidRPr="0008069B">
        <w:rPr>
          <w:rStyle w:val="Nessuno"/>
          <w:bCs/>
          <w:color w:val="535353" w:themeColor="background2"/>
        </w:rPr>
        <w:t>a</w:t>
      </w:r>
      <w:r w:rsidR="0008069B" w:rsidRPr="0008069B">
        <w:rPr>
          <w:rStyle w:val="Nessuno"/>
          <w:bCs/>
          <w:color w:val="535353" w:themeColor="background2"/>
        </w:rPr>
        <w:t xml:space="preserve">ti su </w:t>
      </w:r>
      <w:r w:rsidRPr="0008069B">
        <w:rPr>
          <w:rStyle w:val="Nessuno"/>
          <w:bCs/>
          <w:color w:val="535353" w:themeColor="background2"/>
        </w:rPr>
        <w:t>un massimo di due unità immobiliari, fermo restando il riconoscimento, senza limitazioni, delle med</w:t>
      </w:r>
      <w:r w:rsidRPr="0008069B">
        <w:rPr>
          <w:rStyle w:val="Nessuno"/>
          <w:bCs/>
          <w:color w:val="535353" w:themeColor="background2"/>
        </w:rPr>
        <w:t>e</w:t>
      </w:r>
      <w:r w:rsidRPr="0008069B">
        <w:rPr>
          <w:rStyle w:val="Nessuno"/>
          <w:bCs/>
          <w:color w:val="535353" w:themeColor="background2"/>
        </w:rPr>
        <w:t>sime detrazioni per gli interventi effettuati sulle parti c</w:t>
      </w:r>
      <w:r w:rsidRPr="0008069B">
        <w:rPr>
          <w:rStyle w:val="Nessuno"/>
          <w:bCs/>
          <w:color w:val="535353" w:themeColor="background2"/>
        </w:rPr>
        <w:t>o</w:t>
      </w:r>
      <w:r w:rsidRPr="0008069B">
        <w:rPr>
          <w:rStyle w:val="Nessuno"/>
          <w:bCs/>
          <w:color w:val="535353" w:themeColor="background2"/>
        </w:rPr>
        <w:t>muni dell’edificio.</w:t>
      </w:r>
    </w:p>
    <w:p w14:paraId="11052ADB" w14:textId="77777777" w:rsidR="0089151A" w:rsidRPr="0008069B" w:rsidRDefault="00BA65A0">
      <w:pPr>
        <w:jc w:val="both"/>
        <w:rPr>
          <w:rStyle w:val="Nessuno"/>
          <w:iCs/>
          <w:color w:val="535353" w:themeColor="background2"/>
        </w:rPr>
      </w:pPr>
      <w:r w:rsidRPr="0008069B">
        <w:rPr>
          <w:rStyle w:val="Nessuno"/>
          <w:color w:val="535353" w:themeColor="background2"/>
        </w:rPr>
        <w:t>Tenuto conto che l'emendamento contiene modifiche all'articolo 119 dirette a superare le criticità applic</w:t>
      </w:r>
      <w:r w:rsidRPr="0008069B">
        <w:rPr>
          <w:rStyle w:val="Nessuno"/>
          <w:color w:val="535353" w:themeColor="background2"/>
        </w:rPr>
        <w:t>a</w:t>
      </w:r>
      <w:r w:rsidRPr="0008069B">
        <w:rPr>
          <w:rStyle w:val="Nessuno"/>
          <w:color w:val="535353" w:themeColor="background2"/>
        </w:rPr>
        <w:t xml:space="preserve">tive contenute dell'attuale testo, il </w:t>
      </w:r>
      <w:r w:rsidRPr="0008069B">
        <w:rPr>
          <w:rStyle w:val="Nessuno"/>
          <w:iCs/>
          <w:color w:val="535353" w:themeColor="background2"/>
        </w:rPr>
        <w:t>comma 12 viene modificato al fine di fare riferimento alla data di entr</w:t>
      </w:r>
      <w:r w:rsidRPr="0008069B">
        <w:rPr>
          <w:rStyle w:val="Nessuno"/>
          <w:iCs/>
          <w:color w:val="535353" w:themeColor="background2"/>
        </w:rPr>
        <w:t>a</w:t>
      </w:r>
      <w:r w:rsidRPr="0008069B">
        <w:rPr>
          <w:rStyle w:val="Nessuno"/>
          <w:iCs/>
          <w:color w:val="535353" w:themeColor="background2"/>
        </w:rPr>
        <w:t>ta in vigore della legge di conversione del decreto, come termine dal quale decorrono i trenta giorni previsti per l’adozione del provvedimento del Direttore dell’Agenzia delle entrate contenente le disposizioni attu</w:t>
      </w:r>
      <w:r w:rsidRPr="0008069B">
        <w:rPr>
          <w:rStyle w:val="Nessuno"/>
          <w:iCs/>
          <w:color w:val="535353" w:themeColor="background2"/>
        </w:rPr>
        <w:t>a</w:t>
      </w:r>
      <w:r w:rsidRPr="0008069B">
        <w:rPr>
          <w:rStyle w:val="Nessuno"/>
          <w:iCs/>
          <w:color w:val="535353" w:themeColor="background2"/>
        </w:rPr>
        <w:t>tive dell’articolo 119 in argomento.</w:t>
      </w:r>
    </w:p>
    <w:p w14:paraId="0E49DC8B" w14:textId="77777777" w:rsidR="0089151A" w:rsidRPr="0008069B" w:rsidRDefault="00BA65A0">
      <w:pPr>
        <w:shd w:val="clear" w:color="auto" w:fill="FFFFFF"/>
        <w:jc w:val="both"/>
        <w:rPr>
          <w:rStyle w:val="Nessuno"/>
          <w:color w:val="535353" w:themeColor="background2"/>
        </w:rPr>
      </w:pPr>
      <w:r w:rsidRPr="0008069B">
        <w:rPr>
          <w:rStyle w:val="Nessuno"/>
          <w:color w:val="535353" w:themeColor="background2"/>
        </w:rPr>
        <w:t>Viene inserito il comma 13-</w:t>
      </w:r>
      <w:r w:rsidRPr="0008069B">
        <w:rPr>
          <w:rStyle w:val="Nessuno"/>
          <w:iCs/>
          <w:color w:val="535353" w:themeColor="background2"/>
        </w:rPr>
        <w:t>bis al fine di prevedere che l</w:t>
      </w:r>
      <w:r w:rsidRPr="0008069B">
        <w:rPr>
          <w:rStyle w:val="Nessuno"/>
          <w:color w:val="535353" w:themeColor="background2"/>
        </w:rPr>
        <w:t xml:space="preserve">’asseverazione di cui al comma 13, lettere </w:t>
      </w:r>
      <w:r w:rsidRPr="0008069B">
        <w:rPr>
          <w:rStyle w:val="Nessuno"/>
          <w:iCs/>
          <w:color w:val="535353" w:themeColor="background2"/>
        </w:rPr>
        <w:t>a)</w:t>
      </w:r>
      <w:r w:rsidRPr="0008069B">
        <w:rPr>
          <w:rStyle w:val="Nessuno"/>
          <w:color w:val="535353" w:themeColor="background2"/>
        </w:rPr>
        <w:t xml:space="preserve"> e </w:t>
      </w:r>
      <w:r w:rsidRPr="0008069B">
        <w:rPr>
          <w:rStyle w:val="Nessuno"/>
          <w:iCs/>
          <w:color w:val="535353" w:themeColor="background2"/>
        </w:rPr>
        <w:t>b)</w:t>
      </w:r>
      <w:r w:rsidRPr="0008069B">
        <w:rPr>
          <w:rStyle w:val="Nessuno"/>
          <w:color w:val="535353" w:themeColor="background2"/>
        </w:rPr>
        <w:t>, attestante i requisiti tecnici sulla base del progetto e della effettiva realizzazione è rilasciata dal tecnico ab</w:t>
      </w:r>
      <w:r w:rsidRPr="0008069B">
        <w:rPr>
          <w:rStyle w:val="Nessuno"/>
          <w:color w:val="535353" w:themeColor="background2"/>
        </w:rPr>
        <w:t>i</w:t>
      </w:r>
      <w:r w:rsidRPr="0008069B">
        <w:rPr>
          <w:rStyle w:val="Nessuno"/>
          <w:color w:val="535353" w:themeColor="background2"/>
        </w:rPr>
        <w:t>litato al termine dei lavori o per ogni stato di avanzamento dei lavori sulla base delle condizioni e nei limiti di cui all’articolo 121. Il citato comma 13-bis, prevede, inoltre, che ai fini dell’asseverazione della congruità delle spese si fa riferimento ai prezzari che verranno individuati dal MISE nel citato decreto m</w:t>
      </w:r>
      <w:r w:rsidRPr="0008069B">
        <w:rPr>
          <w:rStyle w:val="Nessuno"/>
          <w:color w:val="535353" w:themeColor="background2"/>
        </w:rPr>
        <w:t>i</w:t>
      </w:r>
      <w:r w:rsidRPr="0008069B">
        <w:rPr>
          <w:rStyle w:val="Nessuno"/>
          <w:color w:val="535353" w:themeColor="background2"/>
        </w:rPr>
        <w:t>nisteriale di cui al comma 13, lett. a) e nelle more dell’emanazione del predetto decreto ai prezzi riportati nei prezzari predisposti dalle regioni e dalle province autonome, ai listini ufficiali o ai listini delle locali camere di co</w:t>
      </w:r>
      <w:r w:rsidRPr="0008069B">
        <w:rPr>
          <w:rStyle w:val="Nessuno"/>
          <w:color w:val="535353" w:themeColor="background2"/>
        </w:rPr>
        <w:t>m</w:t>
      </w:r>
      <w:r w:rsidRPr="0008069B">
        <w:rPr>
          <w:rStyle w:val="Nessuno"/>
          <w:color w:val="535353" w:themeColor="background2"/>
        </w:rPr>
        <w:t>mercio ovvero, in difetto, ai prezzi correnti di mercato in base al luogo di effettuazione d</w:t>
      </w:r>
      <w:r w:rsidRPr="0008069B">
        <w:rPr>
          <w:rStyle w:val="Nessuno"/>
          <w:color w:val="535353" w:themeColor="background2"/>
        </w:rPr>
        <w:t>e</w:t>
      </w:r>
      <w:r w:rsidRPr="0008069B">
        <w:rPr>
          <w:rStyle w:val="Nessuno"/>
          <w:color w:val="535353" w:themeColor="background2"/>
        </w:rPr>
        <w:t xml:space="preserve">gli interventi </w:t>
      </w:r>
    </w:p>
    <w:p w14:paraId="429E70D3" w14:textId="77777777" w:rsidR="0089151A" w:rsidRPr="0008069B" w:rsidRDefault="00BA65A0">
      <w:pPr>
        <w:ind w:firstLine="426"/>
        <w:jc w:val="both"/>
        <w:rPr>
          <w:rStyle w:val="Nessuno"/>
          <w:bCs/>
          <w:color w:val="535353" w:themeColor="background2"/>
        </w:rPr>
      </w:pPr>
      <w:r w:rsidRPr="0008069B">
        <w:rPr>
          <w:rStyle w:val="Nessuno"/>
          <w:color w:val="535353" w:themeColor="background2"/>
        </w:rPr>
        <w:t>Viene inserito il comma 15</w:t>
      </w:r>
      <w:r w:rsidRPr="0008069B">
        <w:rPr>
          <w:rStyle w:val="Nessuno"/>
          <w:iCs/>
          <w:color w:val="535353" w:themeColor="background2"/>
        </w:rPr>
        <w:t>-bis</w:t>
      </w:r>
      <w:r w:rsidRPr="0008069B">
        <w:rPr>
          <w:rStyle w:val="Nessuno"/>
          <w:color w:val="535353" w:themeColor="background2"/>
        </w:rPr>
        <w:t xml:space="preserve"> al fine di prevedere che i benefici di cui al presente articolo non si appl</w:t>
      </w:r>
      <w:r w:rsidRPr="0008069B">
        <w:rPr>
          <w:rStyle w:val="Nessuno"/>
          <w:color w:val="535353" w:themeColor="background2"/>
        </w:rPr>
        <w:t>i</w:t>
      </w:r>
      <w:r w:rsidRPr="0008069B">
        <w:rPr>
          <w:rStyle w:val="Nessuno"/>
          <w:color w:val="535353" w:themeColor="background2"/>
        </w:rPr>
        <w:t xml:space="preserve">cano </w:t>
      </w:r>
      <w:r w:rsidRPr="0008069B">
        <w:rPr>
          <w:rStyle w:val="Nessuno"/>
          <w:bCs/>
          <w:color w:val="535353" w:themeColor="background2"/>
        </w:rPr>
        <w:t>alle unità immobiliari appartenenti alle categorie catastali A1 (abitazioni di tipo signorile), A8 (abit</w:t>
      </w:r>
      <w:r w:rsidRPr="0008069B">
        <w:rPr>
          <w:rStyle w:val="Nessuno"/>
          <w:bCs/>
          <w:color w:val="535353" w:themeColor="background2"/>
        </w:rPr>
        <w:t>a</w:t>
      </w:r>
      <w:r w:rsidRPr="0008069B">
        <w:rPr>
          <w:rStyle w:val="Nessuno"/>
          <w:bCs/>
          <w:color w:val="535353" w:themeColor="background2"/>
        </w:rPr>
        <w:t>zioni in ville), A9 (castelli).</w:t>
      </w:r>
    </w:p>
    <w:p w14:paraId="535B2E8F" w14:textId="77777777" w:rsidR="0089151A" w:rsidRPr="0008069B" w:rsidRDefault="00BA65A0">
      <w:pPr>
        <w:pStyle w:val="Testocommento"/>
        <w:jc w:val="both"/>
        <w:rPr>
          <w:rStyle w:val="Nessuno"/>
          <w:color w:val="535353" w:themeColor="background2"/>
          <w:sz w:val="22"/>
          <w:szCs w:val="22"/>
        </w:rPr>
      </w:pPr>
      <w:r w:rsidRPr="0008069B">
        <w:rPr>
          <w:rStyle w:val="Nessuno"/>
          <w:color w:val="535353" w:themeColor="background2"/>
          <w:sz w:val="22"/>
          <w:szCs w:val="22"/>
        </w:rPr>
        <w:t>Con il comma 17, si interviene sull’articolo 14 del decreto legge n. 63 del 2013, eliminando il secondo, terzo e quarto periodo del comma 1 ed inserendo il comma 2.1. Tale modifica è diretta a rendere coerente le d</w:t>
      </w:r>
      <w:r w:rsidRPr="0008069B">
        <w:rPr>
          <w:rStyle w:val="Nessuno"/>
          <w:color w:val="535353" w:themeColor="background2"/>
          <w:sz w:val="22"/>
          <w:szCs w:val="22"/>
        </w:rPr>
        <w:t>i</w:t>
      </w:r>
      <w:r w:rsidRPr="0008069B">
        <w:rPr>
          <w:rStyle w:val="Nessuno"/>
          <w:color w:val="535353" w:themeColor="background2"/>
          <w:sz w:val="22"/>
          <w:szCs w:val="22"/>
        </w:rPr>
        <w:t>sposizioni contenute nei commi 1 e 2 del citato articolo 14, alla ratio sottesa alle modifiche alla d</w:t>
      </w:r>
      <w:r w:rsidRPr="0008069B">
        <w:rPr>
          <w:rStyle w:val="Nessuno"/>
          <w:color w:val="535353" w:themeColor="background2"/>
          <w:sz w:val="22"/>
          <w:szCs w:val="22"/>
        </w:rPr>
        <w:t>i</w:t>
      </w:r>
      <w:r w:rsidRPr="0008069B">
        <w:rPr>
          <w:rStyle w:val="Nessuno"/>
          <w:color w:val="535353" w:themeColor="background2"/>
          <w:sz w:val="22"/>
          <w:szCs w:val="22"/>
        </w:rPr>
        <w:t>sciplina delle detrazione per gli interventi di riqualificazione energetica apportate dall’articolo 1, comma 3, lettera a), n. 1 e 2 della legge 27 dicembre 2017, n. 205 (legge di bilancio 2018) - che ha rimodulato le aliquote di detrazione applicabili - dall’articolo 1, comma 175, lett. a, n. 1) della legge 27 dicembre 2019, n. 160 (legge di Bilancio 2020) - che nell’intento di operare un mero coordinamento normativo, tra il comma 1 e il co</w:t>
      </w:r>
      <w:r w:rsidRPr="0008069B">
        <w:rPr>
          <w:rStyle w:val="Nessuno"/>
          <w:color w:val="535353" w:themeColor="background2"/>
          <w:sz w:val="22"/>
          <w:szCs w:val="22"/>
        </w:rPr>
        <w:t>m</w:t>
      </w:r>
      <w:r w:rsidRPr="0008069B">
        <w:rPr>
          <w:rStyle w:val="Nessuno"/>
          <w:color w:val="535353" w:themeColor="background2"/>
          <w:sz w:val="22"/>
          <w:szCs w:val="22"/>
        </w:rPr>
        <w:t>ma 2, ha eliminato il terzo, quarto e quinto periodo della lettera b-bis) del comma 2, ritenendo tali dispos</w:t>
      </w:r>
      <w:r w:rsidRPr="0008069B">
        <w:rPr>
          <w:rStyle w:val="Nessuno"/>
          <w:color w:val="535353" w:themeColor="background2"/>
          <w:sz w:val="22"/>
          <w:szCs w:val="22"/>
        </w:rPr>
        <w:t>i</w:t>
      </w:r>
      <w:r w:rsidRPr="0008069B">
        <w:rPr>
          <w:rStyle w:val="Nessuno"/>
          <w:color w:val="535353" w:themeColor="background2"/>
          <w:sz w:val="22"/>
          <w:szCs w:val="22"/>
        </w:rPr>
        <w:t>zioni già previste nel comma 1 del medesimo articolo 14.</w:t>
      </w:r>
    </w:p>
    <w:p w14:paraId="6C1610F8" w14:textId="77777777" w:rsidR="0089151A" w:rsidRPr="0008069B" w:rsidRDefault="00BA65A0">
      <w:pPr>
        <w:spacing w:after="0" w:line="240" w:lineRule="auto"/>
        <w:jc w:val="both"/>
        <w:rPr>
          <w:rStyle w:val="Nessuno"/>
          <w:bCs/>
          <w:color w:val="535353" w:themeColor="background2"/>
        </w:rPr>
      </w:pPr>
      <w:r w:rsidRPr="0008069B">
        <w:rPr>
          <w:rStyle w:val="Nessuno"/>
          <w:bCs/>
          <w:color w:val="535353" w:themeColor="background2"/>
        </w:rPr>
        <w:t>Sono, infine, introdotti i commi 18 e 19 che dettano norme di dettaglio circa le comunità energetiche ri</w:t>
      </w:r>
      <w:r w:rsidRPr="0008069B">
        <w:rPr>
          <w:rStyle w:val="Nessuno"/>
          <w:bCs/>
          <w:color w:val="535353" w:themeColor="background2"/>
        </w:rPr>
        <w:t>n</w:t>
      </w:r>
      <w:r w:rsidRPr="0008069B">
        <w:rPr>
          <w:rStyle w:val="Nessuno"/>
          <w:bCs/>
          <w:color w:val="535353" w:themeColor="background2"/>
        </w:rPr>
        <w:t>novabili e l’autoconsumo collettivo. In particolare, il comma 18 inserisce una norma di sistema prev</w:t>
      </w:r>
      <w:r w:rsidRPr="0008069B">
        <w:rPr>
          <w:rStyle w:val="Nessuno"/>
          <w:bCs/>
          <w:color w:val="535353" w:themeColor="background2"/>
        </w:rPr>
        <w:t>e</w:t>
      </w:r>
      <w:r w:rsidRPr="0008069B">
        <w:rPr>
          <w:rStyle w:val="Nessuno"/>
          <w:bCs/>
          <w:color w:val="535353" w:themeColor="background2"/>
        </w:rPr>
        <w:t>dendo</w:t>
      </w:r>
      <w:bookmarkStart w:id="1" w:name="_GoBack"/>
      <w:bookmarkEnd w:id="1"/>
      <w:r w:rsidRPr="0008069B">
        <w:rPr>
          <w:rStyle w:val="Nessuno"/>
          <w:bCs/>
          <w:color w:val="535353" w:themeColor="background2"/>
        </w:rPr>
        <w:t xml:space="preserve"> che per le sole comunità energetiche rinnovabili di cui all’articolo 42-bis del decreto-legge 30 dicembre 2019, n. 162, costituite in forma di enti non commerciali o di condomini, “responsabili” di un impianto f</w:t>
      </w:r>
      <w:r w:rsidRPr="0008069B">
        <w:rPr>
          <w:rStyle w:val="Nessuno"/>
          <w:bCs/>
          <w:color w:val="535353" w:themeColor="background2"/>
        </w:rPr>
        <w:t>o</w:t>
      </w:r>
      <w:r w:rsidRPr="0008069B">
        <w:rPr>
          <w:rStyle w:val="Nessuno"/>
          <w:bCs/>
          <w:color w:val="535353" w:themeColor="background2"/>
        </w:rPr>
        <w:t xml:space="preserve">tovoltaico di potenza fino a 200 Kw, non costituisce esercizio di attività commerciale abituale. </w:t>
      </w:r>
    </w:p>
    <w:p w14:paraId="2595DEF3" w14:textId="77777777" w:rsidR="0089151A" w:rsidRPr="0008069B" w:rsidRDefault="00BA65A0">
      <w:pPr>
        <w:spacing w:after="0" w:line="240" w:lineRule="auto"/>
        <w:jc w:val="both"/>
        <w:rPr>
          <w:color w:val="535353" w:themeColor="background2"/>
        </w:rPr>
      </w:pPr>
      <w:r w:rsidRPr="0008069B">
        <w:rPr>
          <w:rStyle w:val="Nessuno"/>
          <w:bCs/>
          <w:color w:val="535353" w:themeColor="background2"/>
        </w:rPr>
        <w:t>Inoltre, si stabilisce che la detrazione delle spese per interventi di recupero del patrimonio edilizio e di r</w:t>
      </w:r>
      <w:r w:rsidRPr="0008069B">
        <w:rPr>
          <w:rStyle w:val="Nessuno"/>
          <w:bCs/>
          <w:color w:val="535353" w:themeColor="background2"/>
        </w:rPr>
        <w:t>i</w:t>
      </w:r>
      <w:r w:rsidRPr="0008069B">
        <w:rPr>
          <w:rStyle w:val="Nessuno"/>
          <w:bCs/>
          <w:color w:val="535353" w:themeColor="background2"/>
        </w:rPr>
        <w:t>qualificazione energetica degli edifici di cui all’art. 16-bis del Testo unico sulle imposte sui redditi si a</w:t>
      </w:r>
      <w:r w:rsidRPr="0008069B">
        <w:rPr>
          <w:rStyle w:val="Nessuno"/>
          <w:bCs/>
          <w:color w:val="535353" w:themeColor="background2"/>
        </w:rPr>
        <w:t>p</w:t>
      </w:r>
      <w:r w:rsidRPr="0008069B">
        <w:rPr>
          <w:rStyle w:val="Nessuno"/>
          <w:bCs/>
          <w:color w:val="535353" w:themeColor="background2"/>
        </w:rPr>
        <w:t>plichi fino a una soglia di 200 kW e fino a un ammontare complessivo di spesa non superiore a euro 96.000, per gli impianti rinnovabili che aderiscono ad autoconsumo collettivo ovvero alle comunità energetiche; si r</w:t>
      </w:r>
      <w:r w:rsidRPr="0008069B">
        <w:rPr>
          <w:rStyle w:val="Nessuno"/>
          <w:bCs/>
          <w:color w:val="535353" w:themeColor="background2"/>
        </w:rPr>
        <w:t>e</w:t>
      </w:r>
      <w:r w:rsidRPr="0008069B">
        <w:rPr>
          <w:rStyle w:val="Nessuno"/>
          <w:bCs/>
          <w:color w:val="535353" w:themeColor="background2"/>
        </w:rPr>
        <w:t>golano, infine, le modalità di interazione tra autoconsumo collettivo, comunità energetiche e la detrazione di cui all’art. 119, comma 5, indicando che tale detrazione si applica per impianti di p</w:t>
      </w:r>
      <w:r w:rsidRPr="0008069B">
        <w:rPr>
          <w:rStyle w:val="Nessuno"/>
          <w:bCs/>
          <w:color w:val="535353" w:themeColor="background2"/>
        </w:rPr>
        <w:t>o</w:t>
      </w:r>
      <w:r w:rsidRPr="0008069B">
        <w:rPr>
          <w:rStyle w:val="Nessuno"/>
          <w:bCs/>
          <w:color w:val="535353" w:themeColor="background2"/>
        </w:rPr>
        <w:t>tenza non superiore ai 20 kW. In caso di potenza maggiore, solamente laddove gli impianti siano inseriti all’interno di una conf</w:t>
      </w:r>
      <w:r w:rsidRPr="0008069B">
        <w:rPr>
          <w:rStyle w:val="Nessuno"/>
          <w:bCs/>
          <w:color w:val="535353" w:themeColor="background2"/>
        </w:rPr>
        <w:t>i</w:t>
      </w:r>
      <w:r w:rsidRPr="0008069B">
        <w:rPr>
          <w:rStyle w:val="Nessuno"/>
          <w:bCs/>
          <w:color w:val="535353" w:themeColor="background2"/>
        </w:rPr>
        <w:t>gurazione per autoconsumo collettivo o comunità energetica, sarà possibile ottenere sulla potenza in e</w:t>
      </w:r>
      <w:r w:rsidRPr="0008069B">
        <w:rPr>
          <w:rStyle w:val="Nessuno"/>
          <w:bCs/>
          <w:color w:val="535353" w:themeColor="background2"/>
        </w:rPr>
        <w:t>c</w:t>
      </w:r>
      <w:r w:rsidRPr="0008069B">
        <w:rPr>
          <w:rStyle w:val="Nessuno"/>
          <w:bCs/>
          <w:color w:val="535353" w:themeColor="background2"/>
        </w:rPr>
        <w:t>cesso dei 20 kW, pro quota, l’ordinaria detrazione delle spese per interventi di recupero del patrimonio ed</w:t>
      </w:r>
      <w:r w:rsidRPr="0008069B">
        <w:rPr>
          <w:rStyle w:val="Nessuno"/>
          <w:bCs/>
          <w:color w:val="535353" w:themeColor="background2"/>
        </w:rPr>
        <w:t>i</w:t>
      </w:r>
      <w:r w:rsidRPr="0008069B">
        <w:rPr>
          <w:rStyle w:val="Nessuno"/>
          <w:bCs/>
          <w:color w:val="535353" w:themeColor="background2"/>
        </w:rPr>
        <w:t>lizio e di r</w:t>
      </w:r>
      <w:r w:rsidRPr="0008069B">
        <w:rPr>
          <w:rStyle w:val="Nessuno"/>
          <w:bCs/>
          <w:color w:val="535353" w:themeColor="background2"/>
        </w:rPr>
        <w:t>i</w:t>
      </w:r>
      <w:r w:rsidRPr="0008069B">
        <w:rPr>
          <w:rStyle w:val="Nessuno"/>
          <w:bCs/>
          <w:color w:val="535353" w:themeColor="background2"/>
        </w:rPr>
        <w:t>qualificazione energetica degli edifici di cui all’art. 16-bis del Testo unico sulle imposte sui redditi.</w:t>
      </w:r>
    </w:p>
    <w:p w14:paraId="0196D6A4" w14:textId="77777777" w:rsidR="0089151A" w:rsidRDefault="0089151A">
      <w:pPr>
        <w:jc w:val="both"/>
      </w:pPr>
    </w:p>
    <w:sectPr w:rsidR="0089151A">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FA237" w14:textId="77777777" w:rsidR="00E322C3" w:rsidRDefault="00E322C3">
      <w:pPr>
        <w:spacing w:after="0" w:line="240" w:lineRule="auto"/>
      </w:pPr>
      <w:r>
        <w:separator/>
      </w:r>
    </w:p>
  </w:endnote>
  <w:endnote w:type="continuationSeparator" w:id="0">
    <w:p w14:paraId="105364E1" w14:textId="77777777" w:rsidR="00E322C3" w:rsidRDefault="00E3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DA64F" w14:textId="77777777" w:rsidR="00E322C3" w:rsidRDefault="00E322C3">
      <w:pPr>
        <w:spacing w:after="0" w:line="240" w:lineRule="auto"/>
      </w:pPr>
      <w:r>
        <w:separator/>
      </w:r>
    </w:p>
  </w:footnote>
  <w:footnote w:type="continuationSeparator" w:id="0">
    <w:p w14:paraId="30D8C5C0" w14:textId="77777777" w:rsidR="00E322C3" w:rsidRDefault="00E32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1A"/>
    <w:rsid w:val="000544BA"/>
    <w:rsid w:val="0008069B"/>
    <w:rsid w:val="00192433"/>
    <w:rsid w:val="00597445"/>
    <w:rsid w:val="00846002"/>
    <w:rsid w:val="00887179"/>
    <w:rsid w:val="0089151A"/>
    <w:rsid w:val="009F3CCB"/>
    <w:rsid w:val="00BA65A0"/>
    <w:rsid w:val="00BF262A"/>
    <w:rsid w:val="00D7404E"/>
    <w:rsid w:val="00E32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i/>
      <w:iCs/>
      <w:outline w:val="0"/>
      <w:color w:val="44546A"/>
      <w:u w:val="single" w:color="44546A"/>
    </w:rPr>
  </w:style>
  <w:style w:type="paragraph" w:styleId="Testocommento">
    <w:name w:val="annotation text"/>
    <w:pPr>
      <w:spacing w:after="160"/>
    </w:pPr>
    <w:rPr>
      <w:rFonts w:ascii="Calibri" w:hAnsi="Calibri"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i/>
      <w:iCs/>
      <w:outline w:val="0"/>
      <w:color w:val="44546A"/>
      <w:u w:val="single" w:color="44546A"/>
    </w:rPr>
  </w:style>
  <w:style w:type="paragraph" w:styleId="Testocommento">
    <w:name w:val="annotation text"/>
    <w:pPr>
      <w:spacing w:after="160"/>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a.leggiditalia.it/%23id=10LX0000109955ART0,__m=document" TargetMode="External"/><Relationship Id="rId3" Type="http://schemas.openxmlformats.org/officeDocument/2006/relationships/settings" Target="settings.xml"/><Relationship Id="rId7" Type="http://schemas.openxmlformats.org/officeDocument/2006/relationships/hyperlink" Target="http://pa.leggiditalia.it/%23id=10LX0000110005ART0,__m=docu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leggiditalia.it/%23id=10LX0000144274ART0,__m=document" TargetMode="External"/><Relationship Id="rId4" Type="http://schemas.openxmlformats.org/officeDocument/2006/relationships/webSettings" Target="webSettings.xml"/><Relationship Id="rId9" Type="http://schemas.openxmlformats.org/officeDocument/2006/relationships/hyperlink" Target="http://pa.leggiditalia.it/%23id=10LX0000144274ART7,__m=documen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5196</Words>
  <Characters>29621</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Tabacchi Alberto</dc:creator>
  <cp:lastModifiedBy>Raffaele Russo</cp:lastModifiedBy>
  <cp:revision>5</cp:revision>
  <dcterms:created xsi:type="dcterms:W3CDTF">2020-06-27T18:00:00Z</dcterms:created>
  <dcterms:modified xsi:type="dcterms:W3CDTF">2020-06-27T18:13:00Z</dcterms:modified>
</cp:coreProperties>
</file>